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68E45" w14:textId="06CF7B59" w:rsidR="00295B48" w:rsidRDefault="000B7D8C">
      <w:r>
        <w:rPr>
          <w:noProof/>
        </w:rPr>
        <mc:AlternateContent>
          <mc:Choice Requires="wps">
            <w:drawing>
              <wp:anchor distT="0" distB="0" distL="114300" distR="114300" simplePos="0" relativeHeight="251659264" behindDoc="0" locked="0" layoutInCell="1" allowOverlap="1" wp14:anchorId="26FF8275" wp14:editId="71F2C825">
                <wp:simplePos x="0" y="0"/>
                <wp:positionH relativeFrom="column">
                  <wp:posOffset>342900</wp:posOffset>
                </wp:positionH>
                <wp:positionV relativeFrom="paragraph">
                  <wp:posOffset>292100</wp:posOffset>
                </wp:positionV>
                <wp:extent cx="4953000" cy="4191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953000" cy="4191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44C2012" w14:textId="67DABFA6" w:rsidR="00E356C6" w:rsidRPr="00E356C6" w:rsidRDefault="00E356C6" w:rsidP="007B27AC">
                            <w:pPr>
                              <w:jc w:val="center"/>
                              <w:rPr>
                                <w:rFonts w:ascii="Europa-Bold" w:hAnsi="Europa-Bold"/>
                                <w:color w:val="FFFFFF" w:themeColor="background1"/>
                                <w:sz w:val="38"/>
                                <w:szCs w:val="56"/>
                              </w:rPr>
                            </w:pPr>
                            <w:r w:rsidRPr="00E356C6">
                              <w:rPr>
                                <w:rFonts w:ascii="Europa-Bold" w:hAnsi="Europa-Bold"/>
                                <w:color w:val="FFFFFF" w:themeColor="background1"/>
                                <w:sz w:val="38"/>
                                <w:szCs w:val="56"/>
                              </w:rPr>
                              <w:t>Louisiana Balance of State Continuum of Care</w:t>
                            </w:r>
                          </w:p>
                          <w:p w14:paraId="59CF29FA" w14:textId="29307D85" w:rsidR="00E356C6" w:rsidRPr="000D5ADF" w:rsidRDefault="00E356C6">
                            <w:pPr>
                              <w:rPr>
                                <w:rFonts w:ascii="Europa-Bold" w:hAnsi="Europa-Bold"/>
                                <w:color w:val="FFFFFF" w:themeColor="background1"/>
                                <w:sz w:val="34"/>
                                <w:szCs w:val="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6FF8275" id="_x0000_t202" coordsize="21600,21600" o:spt="202" path="m,l,21600r21600,l21600,xe">
                <v:stroke joinstyle="miter"/>
                <v:path gradientshapeok="t" o:connecttype="rect"/>
              </v:shapetype>
              <v:shape id="Text Box 2" o:spid="_x0000_s1026" type="#_x0000_t202" style="position:absolute;margin-left:27pt;margin-top:23pt;width:390pt;height:3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" filled="f" stroked="f">
                <v:textbox>
                  <w:txbxContent>
                    <w:p w14:paraId="444C2012" w14:textId="67DABFA6" w:rsidR="00E356C6" w:rsidRPr="00E356C6" w:rsidRDefault="00E356C6" w:rsidP="007B27AC">
                      <w:pPr>
                        <w:jc w:val="center"/>
                        <w:rPr>
                          <w:rFonts w:ascii="Europa-Bold" w:hAnsi="Europa-Bold"/>
                          <w:color w:val="FFFFFF" w:themeColor="background1"/>
                          <w:sz w:val="38"/>
                          <w:szCs w:val="56"/>
                        </w:rPr>
                      </w:pPr>
                      <w:r w:rsidRPr="00E356C6">
                        <w:rPr>
                          <w:rFonts w:ascii="Europa-Bold" w:hAnsi="Europa-Bold"/>
                          <w:color w:val="FFFFFF" w:themeColor="background1"/>
                          <w:sz w:val="38"/>
                          <w:szCs w:val="56"/>
                        </w:rPr>
                        <w:t>Louisiana Balance of State Continuum of Care</w:t>
                      </w:r>
                    </w:p>
                    <w:p w14:paraId="59CF29FA" w14:textId="29307D85" w:rsidR="00E356C6" w:rsidRPr="000D5ADF" w:rsidRDefault="00E356C6">
                      <w:pPr>
                        <w:rPr>
                          <w:rFonts w:ascii="Europa-Bold" w:hAnsi="Europa-Bold"/>
                          <w:color w:val="FFFFFF" w:themeColor="background1"/>
                          <w:sz w:val="34"/>
                          <w:szCs w:val="60"/>
                        </w:rPr>
                      </w:pPr>
                    </w:p>
                  </w:txbxContent>
                </v:textbox>
              </v:shape>
            </w:pict>
          </mc:Fallback>
        </mc:AlternateContent>
      </w:r>
      <w:r>
        <w:rPr>
          <w:noProof/>
        </w:rPr>
        <w:drawing>
          <wp:inline distT="0" distB="0" distL="0" distR="0" wp14:anchorId="3338FC54" wp14:editId="2C34F371">
            <wp:extent cx="6858000" cy="1003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0" cy="1003300"/>
                    </a:xfrm>
                    <a:prstGeom prst="rect">
                      <a:avLst/>
                    </a:prstGeom>
                  </pic:spPr>
                </pic:pic>
              </a:graphicData>
            </a:graphic>
          </wp:inline>
        </w:drawing>
      </w:r>
    </w:p>
    <w:p w14:paraId="39BC9DD8" w14:textId="1CD7FDBF" w:rsidR="00295B48" w:rsidRPr="00295B48" w:rsidRDefault="00786E9D" w:rsidP="00295B48">
      <w:r>
        <w:rPr>
          <w:noProof/>
        </w:rPr>
        <mc:AlternateContent>
          <mc:Choice Requires="wps">
            <w:drawing>
              <wp:anchor distT="0" distB="0" distL="114300" distR="114300" simplePos="0" relativeHeight="251660288" behindDoc="0" locked="0" layoutInCell="1" allowOverlap="1" wp14:anchorId="788FA958" wp14:editId="0D80B1C8">
                <wp:simplePos x="0" y="0"/>
                <wp:positionH relativeFrom="column">
                  <wp:posOffset>342900</wp:posOffset>
                </wp:positionH>
                <wp:positionV relativeFrom="paragraph">
                  <wp:posOffset>111125</wp:posOffset>
                </wp:positionV>
                <wp:extent cx="5346700" cy="8763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346700" cy="8763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2C1E88C" w14:textId="17DFF3E0" w:rsidR="00E356C6" w:rsidRDefault="00E356C6" w:rsidP="000B7D8C">
                            <w:pPr>
                              <w:spacing w:line="276" w:lineRule="auto"/>
                              <w:rPr>
                                <w:color w:val="1B5632"/>
                                <w:sz w:val="32"/>
                                <w:szCs w:val="32"/>
                              </w:rPr>
                            </w:pPr>
                            <w:r>
                              <w:rPr>
                                <w:color w:val="1B5632"/>
                                <w:sz w:val="32"/>
                                <w:szCs w:val="32"/>
                              </w:rPr>
                              <w:t>COVID-19 Interim Policies and Procedures</w:t>
                            </w:r>
                          </w:p>
                          <w:p w14:paraId="258481F5" w14:textId="44E55299" w:rsidR="00E356C6" w:rsidRPr="000B7D8C" w:rsidRDefault="00E356C6" w:rsidP="000B7D8C">
                            <w:pPr>
                              <w:spacing w:line="276" w:lineRule="auto"/>
                              <w:rPr>
                                <w:color w:val="1B5632"/>
                                <w:sz w:val="32"/>
                                <w:szCs w:val="32"/>
                              </w:rPr>
                            </w:pPr>
                            <w:r>
                              <w:rPr>
                                <w:color w:val="1B5632"/>
                                <w:sz w:val="32"/>
                                <w:szCs w:val="32"/>
                              </w:rPr>
                              <w:t>DRAFT 3-30-2020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8FA958" id="Text Box 3" o:spid="_x0000_s1027" type="#_x0000_t202" style="position:absolute;margin-left:27pt;margin-top:8.75pt;width:421pt;height:6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" filled="f" stroked="f">
                <v:textbox>
                  <w:txbxContent>
                    <w:p w14:paraId="72C1E88C" w14:textId="17DFF3E0" w:rsidR="00E356C6" w:rsidRDefault="00E356C6" w:rsidP="000B7D8C">
                      <w:pPr>
                        <w:spacing w:line="276" w:lineRule="auto"/>
                        <w:rPr>
                          <w:color w:val="1B5632"/>
                          <w:sz w:val="32"/>
                          <w:szCs w:val="32"/>
                        </w:rPr>
                      </w:pPr>
                      <w:r>
                        <w:rPr>
                          <w:color w:val="1B5632"/>
                          <w:sz w:val="32"/>
                          <w:szCs w:val="32"/>
                        </w:rPr>
                        <w:t>COVID-19 Interim Policies and Procedures</w:t>
                      </w:r>
                    </w:p>
                    <w:p w14:paraId="258481F5" w14:textId="44E55299" w:rsidR="00E356C6" w:rsidRPr="000B7D8C" w:rsidRDefault="00E356C6" w:rsidP="000B7D8C">
                      <w:pPr>
                        <w:spacing w:line="276" w:lineRule="auto"/>
                        <w:rPr>
                          <w:color w:val="1B5632"/>
                          <w:sz w:val="32"/>
                          <w:szCs w:val="32"/>
                        </w:rPr>
                      </w:pPr>
                      <w:r>
                        <w:rPr>
                          <w:color w:val="1B5632"/>
                          <w:sz w:val="32"/>
                          <w:szCs w:val="32"/>
                        </w:rPr>
                        <w:t>DRAFT 3-30-2020</w:t>
                      </w:r>
                    </w:p>
                  </w:txbxContent>
                </v:textbox>
              </v:shape>
            </w:pict>
          </mc:Fallback>
        </mc:AlternateContent>
      </w:r>
    </w:p>
    <w:p w14:paraId="14004AD4" w14:textId="77777777" w:rsidR="00295B48" w:rsidRPr="00295B48" w:rsidRDefault="00295B48" w:rsidP="00295B48"/>
    <w:p w14:paraId="6A4354F2" w14:textId="77777777" w:rsidR="00295B48" w:rsidRPr="00295B48" w:rsidRDefault="00295B48" w:rsidP="00295B48"/>
    <w:p w14:paraId="341EAF04" w14:textId="77777777" w:rsidR="00295B48" w:rsidRPr="00295B48" w:rsidRDefault="00295B48" w:rsidP="00295B48"/>
    <w:p w14:paraId="182D03E6" w14:textId="77777777" w:rsidR="00295B48" w:rsidRPr="00295B48" w:rsidRDefault="00295B48" w:rsidP="00295B48"/>
    <w:p w14:paraId="71CDB69D" w14:textId="4E3A4835" w:rsidR="00786E9D" w:rsidRDefault="00786E9D" w:rsidP="00786E9D"/>
    <w:sdt>
      <w:sdtPr>
        <w:rPr>
          <w:rFonts w:ascii="Europa-Regular" w:eastAsiaTheme="minorHAnsi" w:hAnsi="Europa-Regular" w:cstheme="minorBidi"/>
          <w:sz w:val="24"/>
          <w:szCs w:val="24"/>
        </w:rPr>
        <w:id w:val="949668577"/>
        <w:docPartObj>
          <w:docPartGallery w:val="Table of Contents"/>
          <w:docPartUnique/>
        </w:docPartObj>
      </w:sdtPr>
      <w:sdtEndPr>
        <w:rPr>
          <w:b/>
          <w:bCs/>
          <w:noProof/>
        </w:rPr>
      </w:sdtEndPr>
      <w:sdtContent>
        <w:p w14:paraId="1F34BE5E" w14:textId="5297BF0C" w:rsidR="00786E9D" w:rsidRDefault="00786E9D">
          <w:pPr>
            <w:pStyle w:val="TOCHeading"/>
          </w:pPr>
          <w:r>
            <w:t>Table of Contents</w:t>
          </w:r>
        </w:p>
        <w:p w14:paraId="08746247" w14:textId="37771A30" w:rsidR="00AE4913" w:rsidRDefault="00786E9D">
          <w:pPr>
            <w:pStyle w:val="TOC1"/>
            <w:tabs>
              <w:tab w:val="left" w:pos="480"/>
            </w:tabs>
            <w:rPr>
              <w:rFonts w:asciiTheme="minorHAnsi" w:eastAsiaTheme="minorEastAsia" w:hAnsiTheme="minorHAnsi"/>
              <w:noProof/>
              <w:sz w:val="22"/>
              <w:szCs w:val="22"/>
            </w:rPr>
          </w:pPr>
          <w:r>
            <w:fldChar w:fldCharType="begin"/>
          </w:r>
          <w:r>
            <w:instrText xml:space="preserve"> TOC \o "1-2" \h \z \u </w:instrText>
          </w:r>
          <w:r>
            <w:fldChar w:fldCharType="separate"/>
          </w:r>
          <w:hyperlink w:anchor="_Toc36463172" w:history="1">
            <w:r w:rsidR="00AE4913" w:rsidRPr="009454D9">
              <w:rPr>
                <w:rStyle w:val="Hyperlink"/>
                <w:noProof/>
              </w:rPr>
              <w:t>I.</w:t>
            </w:r>
            <w:r w:rsidR="00AE4913">
              <w:rPr>
                <w:rFonts w:asciiTheme="minorHAnsi" w:eastAsiaTheme="minorEastAsia" w:hAnsiTheme="minorHAnsi"/>
                <w:noProof/>
                <w:sz w:val="22"/>
                <w:szCs w:val="22"/>
              </w:rPr>
              <w:tab/>
            </w:r>
            <w:r w:rsidR="00AE4913" w:rsidRPr="009454D9">
              <w:rPr>
                <w:rStyle w:val="Hyperlink"/>
                <w:noProof/>
              </w:rPr>
              <w:t>Overview</w:t>
            </w:r>
            <w:r w:rsidR="00AE4913">
              <w:rPr>
                <w:noProof/>
                <w:webHidden/>
              </w:rPr>
              <w:tab/>
            </w:r>
            <w:r w:rsidR="00AE4913">
              <w:rPr>
                <w:noProof/>
                <w:webHidden/>
              </w:rPr>
              <w:fldChar w:fldCharType="begin"/>
            </w:r>
            <w:r w:rsidR="00AE4913">
              <w:rPr>
                <w:noProof/>
                <w:webHidden/>
              </w:rPr>
              <w:instrText xml:space="preserve"> PAGEREF _Toc36463172 \h </w:instrText>
            </w:r>
            <w:r w:rsidR="00AE4913">
              <w:rPr>
                <w:noProof/>
                <w:webHidden/>
              </w:rPr>
            </w:r>
            <w:r w:rsidR="00AE4913">
              <w:rPr>
                <w:noProof/>
                <w:webHidden/>
              </w:rPr>
              <w:fldChar w:fldCharType="separate"/>
            </w:r>
            <w:r w:rsidR="00AE4913">
              <w:rPr>
                <w:noProof/>
                <w:webHidden/>
              </w:rPr>
              <w:t>2</w:t>
            </w:r>
            <w:r w:rsidR="00AE4913">
              <w:rPr>
                <w:noProof/>
                <w:webHidden/>
              </w:rPr>
              <w:fldChar w:fldCharType="end"/>
            </w:r>
          </w:hyperlink>
        </w:p>
        <w:p w14:paraId="73EAEF05" w14:textId="38B6A4FE" w:rsidR="00AE4913" w:rsidRDefault="00AE4913">
          <w:pPr>
            <w:pStyle w:val="TOC1"/>
            <w:tabs>
              <w:tab w:val="left" w:pos="480"/>
            </w:tabs>
            <w:rPr>
              <w:rFonts w:asciiTheme="minorHAnsi" w:eastAsiaTheme="minorEastAsia" w:hAnsiTheme="minorHAnsi"/>
              <w:noProof/>
              <w:sz w:val="22"/>
              <w:szCs w:val="22"/>
            </w:rPr>
          </w:pPr>
          <w:hyperlink w:anchor="_Toc36463173" w:history="1">
            <w:r w:rsidRPr="009454D9">
              <w:rPr>
                <w:rStyle w:val="Hyperlink"/>
                <w:noProof/>
              </w:rPr>
              <w:t>II.</w:t>
            </w:r>
            <w:r>
              <w:rPr>
                <w:rFonts w:asciiTheme="minorHAnsi" w:eastAsiaTheme="minorEastAsia" w:hAnsiTheme="minorHAnsi"/>
                <w:noProof/>
                <w:sz w:val="22"/>
                <w:szCs w:val="22"/>
              </w:rPr>
              <w:tab/>
            </w:r>
            <w:r w:rsidRPr="009454D9">
              <w:rPr>
                <w:rStyle w:val="Hyperlink"/>
                <w:noProof/>
              </w:rPr>
              <w:t>Written Standards</w:t>
            </w:r>
            <w:r>
              <w:rPr>
                <w:noProof/>
                <w:webHidden/>
              </w:rPr>
              <w:tab/>
            </w:r>
            <w:r>
              <w:rPr>
                <w:noProof/>
                <w:webHidden/>
              </w:rPr>
              <w:fldChar w:fldCharType="begin"/>
            </w:r>
            <w:r>
              <w:rPr>
                <w:noProof/>
                <w:webHidden/>
              </w:rPr>
              <w:instrText xml:space="preserve"> PAGEREF _Toc36463173 \h </w:instrText>
            </w:r>
            <w:r>
              <w:rPr>
                <w:noProof/>
                <w:webHidden/>
              </w:rPr>
            </w:r>
            <w:r>
              <w:rPr>
                <w:noProof/>
                <w:webHidden/>
              </w:rPr>
              <w:fldChar w:fldCharType="separate"/>
            </w:r>
            <w:r>
              <w:rPr>
                <w:noProof/>
                <w:webHidden/>
              </w:rPr>
              <w:t>3</w:t>
            </w:r>
            <w:r>
              <w:rPr>
                <w:noProof/>
                <w:webHidden/>
              </w:rPr>
              <w:fldChar w:fldCharType="end"/>
            </w:r>
          </w:hyperlink>
        </w:p>
        <w:p w14:paraId="16E0799F" w14:textId="74BCEF5F" w:rsidR="00AE4913" w:rsidRDefault="00AE4913">
          <w:pPr>
            <w:pStyle w:val="TOC2"/>
            <w:tabs>
              <w:tab w:val="left" w:pos="880"/>
              <w:tab w:val="right" w:leader="dot" w:pos="10790"/>
            </w:tabs>
            <w:rPr>
              <w:rFonts w:asciiTheme="minorHAnsi" w:eastAsiaTheme="minorEastAsia" w:hAnsiTheme="minorHAnsi"/>
              <w:noProof/>
              <w:sz w:val="22"/>
              <w:szCs w:val="22"/>
            </w:rPr>
          </w:pPr>
          <w:hyperlink w:anchor="_Toc36463174" w:history="1">
            <w:r w:rsidRPr="009454D9">
              <w:rPr>
                <w:rStyle w:val="Hyperlink"/>
                <w:noProof/>
              </w:rPr>
              <w:t>A.</w:t>
            </w:r>
            <w:r>
              <w:rPr>
                <w:rFonts w:asciiTheme="minorHAnsi" w:eastAsiaTheme="minorEastAsia" w:hAnsiTheme="minorHAnsi"/>
                <w:noProof/>
                <w:sz w:val="22"/>
                <w:szCs w:val="22"/>
              </w:rPr>
              <w:tab/>
            </w:r>
            <w:r w:rsidRPr="009454D9">
              <w:rPr>
                <w:rStyle w:val="Hyperlink"/>
                <w:noProof/>
              </w:rPr>
              <w:t>Applicability and Implementation</w:t>
            </w:r>
            <w:r>
              <w:rPr>
                <w:noProof/>
                <w:webHidden/>
              </w:rPr>
              <w:tab/>
            </w:r>
            <w:r>
              <w:rPr>
                <w:noProof/>
                <w:webHidden/>
              </w:rPr>
              <w:fldChar w:fldCharType="begin"/>
            </w:r>
            <w:r>
              <w:rPr>
                <w:noProof/>
                <w:webHidden/>
              </w:rPr>
              <w:instrText xml:space="preserve"> PAGEREF _Toc36463174 \h </w:instrText>
            </w:r>
            <w:r>
              <w:rPr>
                <w:noProof/>
                <w:webHidden/>
              </w:rPr>
            </w:r>
            <w:r>
              <w:rPr>
                <w:noProof/>
                <w:webHidden/>
              </w:rPr>
              <w:fldChar w:fldCharType="separate"/>
            </w:r>
            <w:r>
              <w:rPr>
                <w:noProof/>
                <w:webHidden/>
              </w:rPr>
              <w:t>3</w:t>
            </w:r>
            <w:r>
              <w:rPr>
                <w:noProof/>
                <w:webHidden/>
              </w:rPr>
              <w:fldChar w:fldCharType="end"/>
            </w:r>
          </w:hyperlink>
        </w:p>
        <w:p w14:paraId="3CA68455" w14:textId="522E80FB" w:rsidR="00AE4913" w:rsidRDefault="00AE4913">
          <w:pPr>
            <w:pStyle w:val="TOC2"/>
            <w:tabs>
              <w:tab w:val="left" w:pos="880"/>
              <w:tab w:val="right" w:leader="dot" w:pos="10790"/>
            </w:tabs>
            <w:rPr>
              <w:rFonts w:asciiTheme="minorHAnsi" w:eastAsiaTheme="minorEastAsia" w:hAnsiTheme="minorHAnsi"/>
              <w:noProof/>
              <w:sz w:val="22"/>
              <w:szCs w:val="22"/>
            </w:rPr>
          </w:pPr>
          <w:hyperlink w:anchor="_Toc36463175" w:history="1">
            <w:r w:rsidRPr="009454D9">
              <w:rPr>
                <w:rStyle w:val="Hyperlink"/>
                <w:noProof/>
              </w:rPr>
              <w:t>B.</w:t>
            </w:r>
            <w:r>
              <w:rPr>
                <w:rFonts w:asciiTheme="minorHAnsi" w:eastAsiaTheme="minorEastAsia" w:hAnsiTheme="minorHAnsi"/>
                <w:noProof/>
                <w:sz w:val="22"/>
                <w:szCs w:val="22"/>
              </w:rPr>
              <w:tab/>
            </w:r>
            <w:r w:rsidRPr="009454D9">
              <w:rPr>
                <w:rStyle w:val="Hyperlink"/>
                <w:noProof/>
              </w:rPr>
              <w:t>Requirements for All Projects</w:t>
            </w:r>
            <w:r>
              <w:rPr>
                <w:noProof/>
                <w:webHidden/>
              </w:rPr>
              <w:tab/>
            </w:r>
            <w:r>
              <w:rPr>
                <w:noProof/>
                <w:webHidden/>
              </w:rPr>
              <w:fldChar w:fldCharType="begin"/>
            </w:r>
            <w:r>
              <w:rPr>
                <w:noProof/>
                <w:webHidden/>
              </w:rPr>
              <w:instrText xml:space="preserve"> PAGEREF _Toc36463175 \h </w:instrText>
            </w:r>
            <w:r>
              <w:rPr>
                <w:noProof/>
                <w:webHidden/>
              </w:rPr>
            </w:r>
            <w:r>
              <w:rPr>
                <w:noProof/>
                <w:webHidden/>
              </w:rPr>
              <w:fldChar w:fldCharType="separate"/>
            </w:r>
            <w:r>
              <w:rPr>
                <w:noProof/>
                <w:webHidden/>
              </w:rPr>
              <w:t>3</w:t>
            </w:r>
            <w:r>
              <w:rPr>
                <w:noProof/>
                <w:webHidden/>
              </w:rPr>
              <w:fldChar w:fldCharType="end"/>
            </w:r>
          </w:hyperlink>
        </w:p>
        <w:p w14:paraId="5B2F73DD" w14:textId="653DDFB9" w:rsidR="00AE4913" w:rsidRDefault="00AE4913">
          <w:pPr>
            <w:pStyle w:val="TOC2"/>
            <w:tabs>
              <w:tab w:val="left" w:pos="880"/>
              <w:tab w:val="right" w:leader="dot" w:pos="10790"/>
            </w:tabs>
            <w:rPr>
              <w:rFonts w:asciiTheme="minorHAnsi" w:eastAsiaTheme="minorEastAsia" w:hAnsiTheme="minorHAnsi"/>
              <w:noProof/>
              <w:sz w:val="22"/>
              <w:szCs w:val="22"/>
            </w:rPr>
          </w:pPr>
          <w:hyperlink w:anchor="_Toc36463176" w:history="1">
            <w:r w:rsidRPr="009454D9">
              <w:rPr>
                <w:rStyle w:val="Hyperlink"/>
                <w:noProof/>
              </w:rPr>
              <w:t>C.</w:t>
            </w:r>
            <w:r>
              <w:rPr>
                <w:rFonts w:asciiTheme="minorHAnsi" w:eastAsiaTheme="minorEastAsia" w:hAnsiTheme="minorHAnsi"/>
                <w:noProof/>
                <w:sz w:val="22"/>
                <w:szCs w:val="22"/>
              </w:rPr>
              <w:tab/>
            </w:r>
            <w:r w:rsidRPr="009454D9">
              <w:rPr>
                <w:rStyle w:val="Hyperlink"/>
                <w:noProof/>
              </w:rPr>
              <w:t>Project Type Specific Requirements</w:t>
            </w:r>
            <w:r>
              <w:rPr>
                <w:noProof/>
                <w:webHidden/>
              </w:rPr>
              <w:tab/>
            </w:r>
            <w:r>
              <w:rPr>
                <w:noProof/>
                <w:webHidden/>
              </w:rPr>
              <w:fldChar w:fldCharType="begin"/>
            </w:r>
            <w:r>
              <w:rPr>
                <w:noProof/>
                <w:webHidden/>
              </w:rPr>
              <w:instrText xml:space="preserve"> PAGEREF _Toc36463176 \h </w:instrText>
            </w:r>
            <w:r>
              <w:rPr>
                <w:noProof/>
                <w:webHidden/>
              </w:rPr>
            </w:r>
            <w:r>
              <w:rPr>
                <w:noProof/>
                <w:webHidden/>
              </w:rPr>
              <w:fldChar w:fldCharType="separate"/>
            </w:r>
            <w:r>
              <w:rPr>
                <w:noProof/>
                <w:webHidden/>
              </w:rPr>
              <w:t>4</w:t>
            </w:r>
            <w:r>
              <w:rPr>
                <w:noProof/>
                <w:webHidden/>
              </w:rPr>
              <w:fldChar w:fldCharType="end"/>
            </w:r>
          </w:hyperlink>
        </w:p>
        <w:p w14:paraId="467CCDF6" w14:textId="37448E4E" w:rsidR="00AE4913" w:rsidRDefault="00AE4913">
          <w:pPr>
            <w:pStyle w:val="TOC1"/>
            <w:tabs>
              <w:tab w:val="left" w:pos="660"/>
            </w:tabs>
            <w:rPr>
              <w:rFonts w:asciiTheme="minorHAnsi" w:eastAsiaTheme="minorEastAsia" w:hAnsiTheme="minorHAnsi"/>
              <w:noProof/>
              <w:sz w:val="22"/>
              <w:szCs w:val="22"/>
            </w:rPr>
          </w:pPr>
          <w:hyperlink w:anchor="_Toc36463177" w:history="1">
            <w:r w:rsidRPr="009454D9">
              <w:rPr>
                <w:rStyle w:val="Hyperlink"/>
                <w:noProof/>
              </w:rPr>
              <w:t>III.</w:t>
            </w:r>
            <w:r>
              <w:rPr>
                <w:rFonts w:asciiTheme="minorHAnsi" w:eastAsiaTheme="minorEastAsia" w:hAnsiTheme="minorHAnsi"/>
                <w:noProof/>
                <w:sz w:val="22"/>
                <w:szCs w:val="22"/>
              </w:rPr>
              <w:tab/>
            </w:r>
            <w:r w:rsidRPr="009454D9">
              <w:rPr>
                <w:rStyle w:val="Hyperlink"/>
                <w:noProof/>
              </w:rPr>
              <w:t>Coordinated Entry</w:t>
            </w:r>
            <w:r>
              <w:rPr>
                <w:noProof/>
                <w:webHidden/>
              </w:rPr>
              <w:tab/>
            </w:r>
            <w:r>
              <w:rPr>
                <w:noProof/>
                <w:webHidden/>
              </w:rPr>
              <w:fldChar w:fldCharType="begin"/>
            </w:r>
            <w:r>
              <w:rPr>
                <w:noProof/>
                <w:webHidden/>
              </w:rPr>
              <w:instrText xml:space="preserve"> PAGEREF _Toc36463177 \h </w:instrText>
            </w:r>
            <w:r>
              <w:rPr>
                <w:noProof/>
                <w:webHidden/>
              </w:rPr>
            </w:r>
            <w:r>
              <w:rPr>
                <w:noProof/>
                <w:webHidden/>
              </w:rPr>
              <w:fldChar w:fldCharType="separate"/>
            </w:r>
            <w:r>
              <w:rPr>
                <w:noProof/>
                <w:webHidden/>
              </w:rPr>
              <w:t>5</w:t>
            </w:r>
            <w:r>
              <w:rPr>
                <w:noProof/>
                <w:webHidden/>
              </w:rPr>
              <w:fldChar w:fldCharType="end"/>
            </w:r>
          </w:hyperlink>
        </w:p>
        <w:p w14:paraId="3CF626B1" w14:textId="734847BF" w:rsidR="00AE4913" w:rsidRDefault="00AE4913">
          <w:pPr>
            <w:pStyle w:val="TOC1"/>
            <w:tabs>
              <w:tab w:val="left" w:pos="660"/>
            </w:tabs>
            <w:rPr>
              <w:rFonts w:asciiTheme="minorHAnsi" w:eastAsiaTheme="minorEastAsia" w:hAnsiTheme="minorHAnsi"/>
              <w:noProof/>
              <w:sz w:val="22"/>
              <w:szCs w:val="22"/>
            </w:rPr>
          </w:pPr>
          <w:hyperlink w:anchor="_Toc36463178" w:history="1">
            <w:r w:rsidRPr="009454D9">
              <w:rPr>
                <w:rStyle w:val="Hyperlink"/>
                <w:noProof/>
              </w:rPr>
              <w:t>IV.</w:t>
            </w:r>
            <w:r>
              <w:rPr>
                <w:rFonts w:asciiTheme="minorHAnsi" w:eastAsiaTheme="minorEastAsia" w:hAnsiTheme="minorHAnsi"/>
                <w:noProof/>
                <w:sz w:val="22"/>
                <w:szCs w:val="22"/>
              </w:rPr>
              <w:tab/>
            </w:r>
            <w:r w:rsidRPr="009454D9">
              <w:rPr>
                <w:rStyle w:val="Hyperlink"/>
                <w:noProof/>
              </w:rPr>
              <w:t>HMIS</w:t>
            </w:r>
            <w:r>
              <w:rPr>
                <w:noProof/>
                <w:webHidden/>
              </w:rPr>
              <w:tab/>
            </w:r>
            <w:r>
              <w:rPr>
                <w:noProof/>
                <w:webHidden/>
              </w:rPr>
              <w:fldChar w:fldCharType="begin"/>
            </w:r>
            <w:r>
              <w:rPr>
                <w:noProof/>
                <w:webHidden/>
              </w:rPr>
              <w:instrText xml:space="preserve"> PAGEREF _Toc36463178 \h </w:instrText>
            </w:r>
            <w:r>
              <w:rPr>
                <w:noProof/>
                <w:webHidden/>
              </w:rPr>
            </w:r>
            <w:r>
              <w:rPr>
                <w:noProof/>
                <w:webHidden/>
              </w:rPr>
              <w:fldChar w:fldCharType="separate"/>
            </w:r>
            <w:r>
              <w:rPr>
                <w:noProof/>
                <w:webHidden/>
              </w:rPr>
              <w:t>6</w:t>
            </w:r>
            <w:r>
              <w:rPr>
                <w:noProof/>
                <w:webHidden/>
              </w:rPr>
              <w:fldChar w:fldCharType="end"/>
            </w:r>
          </w:hyperlink>
        </w:p>
        <w:p w14:paraId="4A37235A" w14:textId="46C4A143" w:rsidR="00AE4913" w:rsidRDefault="00AE4913">
          <w:pPr>
            <w:pStyle w:val="TOC2"/>
            <w:tabs>
              <w:tab w:val="left" w:pos="880"/>
              <w:tab w:val="right" w:leader="dot" w:pos="10790"/>
            </w:tabs>
            <w:rPr>
              <w:rFonts w:asciiTheme="minorHAnsi" w:eastAsiaTheme="minorEastAsia" w:hAnsiTheme="minorHAnsi"/>
              <w:noProof/>
              <w:sz w:val="22"/>
              <w:szCs w:val="22"/>
            </w:rPr>
          </w:pPr>
          <w:hyperlink w:anchor="_Toc36463179" w:history="1">
            <w:r w:rsidRPr="009454D9">
              <w:rPr>
                <w:rStyle w:val="Hyperlink"/>
                <w:noProof/>
              </w:rPr>
              <w:t>A.</w:t>
            </w:r>
            <w:r>
              <w:rPr>
                <w:rFonts w:asciiTheme="minorHAnsi" w:eastAsiaTheme="minorEastAsia" w:hAnsiTheme="minorHAnsi"/>
                <w:noProof/>
                <w:sz w:val="22"/>
                <w:szCs w:val="22"/>
              </w:rPr>
              <w:tab/>
            </w:r>
            <w:r w:rsidRPr="009454D9">
              <w:rPr>
                <w:rStyle w:val="Hyperlink"/>
                <w:noProof/>
              </w:rPr>
              <w:t>COVID-19 Data Recording in HMIS</w:t>
            </w:r>
            <w:r>
              <w:rPr>
                <w:noProof/>
                <w:webHidden/>
              </w:rPr>
              <w:tab/>
            </w:r>
            <w:r>
              <w:rPr>
                <w:noProof/>
                <w:webHidden/>
              </w:rPr>
              <w:fldChar w:fldCharType="begin"/>
            </w:r>
            <w:r>
              <w:rPr>
                <w:noProof/>
                <w:webHidden/>
              </w:rPr>
              <w:instrText xml:space="preserve"> PAGEREF _Toc36463179 \h </w:instrText>
            </w:r>
            <w:r>
              <w:rPr>
                <w:noProof/>
                <w:webHidden/>
              </w:rPr>
            </w:r>
            <w:r>
              <w:rPr>
                <w:noProof/>
                <w:webHidden/>
              </w:rPr>
              <w:fldChar w:fldCharType="separate"/>
            </w:r>
            <w:r>
              <w:rPr>
                <w:noProof/>
                <w:webHidden/>
              </w:rPr>
              <w:t>6</w:t>
            </w:r>
            <w:r>
              <w:rPr>
                <w:noProof/>
                <w:webHidden/>
              </w:rPr>
              <w:fldChar w:fldCharType="end"/>
            </w:r>
          </w:hyperlink>
        </w:p>
        <w:p w14:paraId="4053FF60" w14:textId="6174D8D9" w:rsidR="00AE4913" w:rsidRDefault="00AE4913">
          <w:pPr>
            <w:pStyle w:val="TOC2"/>
            <w:tabs>
              <w:tab w:val="left" w:pos="880"/>
              <w:tab w:val="right" w:leader="dot" w:pos="10790"/>
            </w:tabs>
            <w:rPr>
              <w:rFonts w:asciiTheme="minorHAnsi" w:eastAsiaTheme="minorEastAsia" w:hAnsiTheme="minorHAnsi"/>
              <w:noProof/>
              <w:sz w:val="22"/>
              <w:szCs w:val="22"/>
            </w:rPr>
          </w:pPr>
          <w:hyperlink w:anchor="_Toc36463180" w:history="1">
            <w:r w:rsidRPr="009454D9">
              <w:rPr>
                <w:rStyle w:val="Hyperlink"/>
                <w:noProof/>
              </w:rPr>
              <w:t>B.</w:t>
            </w:r>
            <w:r>
              <w:rPr>
                <w:rFonts w:asciiTheme="minorHAnsi" w:eastAsiaTheme="minorEastAsia" w:hAnsiTheme="minorHAnsi"/>
                <w:noProof/>
                <w:sz w:val="22"/>
                <w:szCs w:val="22"/>
              </w:rPr>
              <w:tab/>
            </w:r>
            <w:r w:rsidRPr="009454D9">
              <w:rPr>
                <w:rStyle w:val="Hyperlink"/>
                <w:noProof/>
              </w:rPr>
              <w:t>Data Privacy</w:t>
            </w:r>
            <w:r>
              <w:rPr>
                <w:noProof/>
                <w:webHidden/>
              </w:rPr>
              <w:tab/>
            </w:r>
            <w:r>
              <w:rPr>
                <w:noProof/>
                <w:webHidden/>
              </w:rPr>
              <w:fldChar w:fldCharType="begin"/>
            </w:r>
            <w:r>
              <w:rPr>
                <w:noProof/>
                <w:webHidden/>
              </w:rPr>
              <w:instrText xml:space="preserve"> PAGEREF _Toc36463180 \h </w:instrText>
            </w:r>
            <w:r>
              <w:rPr>
                <w:noProof/>
                <w:webHidden/>
              </w:rPr>
            </w:r>
            <w:r>
              <w:rPr>
                <w:noProof/>
                <w:webHidden/>
              </w:rPr>
              <w:fldChar w:fldCharType="separate"/>
            </w:r>
            <w:r>
              <w:rPr>
                <w:noProof/>
                <w:webHidden/>
              </w:rPr>
              <w:t>6</w:t>
            </w:r>
            <w:r>
              <w:rPr>
                <w:noProof/>
                <w:webHidden/>
              </w:rPr>
              <w:fldChar w:fldCharType="end"/>
            </w:r>
          </w:hyperlink>
        </w:p>
        <w:p w14:paraId="7178CAE2" w14:textId="7A6C9513" w:rsidR="00AE4913" w:rsidRDefault="00AE4913">
          <w:pPr>
            <w:pStyle w:val="TOC1"/>
            <w:rPr>
              <w:rFonts w:asciiTheme="minorHAnsi" w:eastAsiaTheme="minorEastAsia" w:hAnsiTheme="minorHAnsi"/>
              <w:noProof/>
              <w:sz w:val="22"/>
              <w:szCs w:val="22"/>
            </w:rPr>
          </w:pPr>
          <w:hyperlink w:anchor="_Toc36463181" w:history="1">
            <w:r w:rsidRPr="009454D9">
              <w:rPr>
                <w:rStyle w:val="Hyperlink"/>
                <w:noProof/>
              </w:rPr>
              <w:t>Appendix A: Change Log</w:t>
            </w:r>
            <w:r>
              <w:rPr>
                <w:noProof/>
                <w:webHidden/>
              </w:rPr>
              <w:tab/>
            </w:r>
            <w:r>
              <w:rPr>
                <w:noProof/>
                <w:webHidden/>
              </w:rPr>
              <w:fldChar w:fldCharType="begin"/>
            </w:r>
            <w:r>
              <w:rPr>
                <w:noProof/>
                <w:webHidden/>
              </w:rPr>
              <w:instrText xml:space="preserve"> PAGEREF _Toc36463181 \h </w:instrText>
            </w:r>
            <w:r>
              <w:rPr>
                <w:noProof/>
                <w:webHidden/>
              </w:rPr>
            </w:r>
            <w:r>
              <w:rPr>
                <w:noProof/>
                <w:webHidden/>
              </w:rPr>
              <w:fldChar w:fldCharType="separate"/>
            </w:r>
            <w:r>
              <w:rPr>
                <w:noProof/>
                <w:webHidden/>
              </w:rPr>
              <w:t>8</w:t>
            </w:r>
            <w:r>
              <w:rPr>
                <w:noProof/>
                <w:webHidden/>
              </w:rPr>
              <w:fldChar w:fldCharType="end"/>
            </w:r>
          </w:hyperlink>
        </w:p>
        <w:p w14:paraId="420C251B" w14:textId="48E55402" w:rsidR="00AE4913" w:rsidRDefault="00AE4913">
          <w:pPr>
            <w:pStyle w:val="TOC2"/>
            <w:tabs>
              <w:tab w:val="right" w:leader="dot" w:pos="10790"/>
            </w:tabs>
            <w:rPr>
              <w:rFonts w:asciiTheme="minorHAnsi" w:eastAsiaTheme="minorEastAsia" w:hAnsiTheme="minorHAnsi"/>
              <w:noProof/>
              <w:sz w:val="22"/>
              <w:szCs w:val="22"/>
            </w:rPr>
          </w:pPr>
          <w:hyperlink w:anchor="_Toc36463182" w:history="1">
            <w:r w:rsidRPr="009454D9">
              <w:rPr>
                <w:rStyle w:val="Hyperlink"/>
                <w:noProof/>
              </w:rPr>
              <w:t>Version 1.0</w:t>
            </w:r>
            <w:r>
              <w:rPr>
                <w:noProof/>
                <w:webHidden/>
              </w:rPr>
              <w:tab/>
            </w:r>
            <w:r>
              <w:rPr>
                <w:noProof/>
                <w:webHidden/>
              </w:rPr>
              <w:fldChar w:fldCharType="begin"/>
            </w:r>
            <w:r>
              <w:rPr>
                <w:noProof/>
                <w:webHidden/>
              </w:rPr>
              <w:instrText xml:space="preserve"> PAGEREF _Toc36463182 \h </w:instrText>
            </w:r>
            <w:r>
              <w:rPr>
                <w:noProof/>
                <w:webHidden/>
              </w:rPr>
            </w:r>
            <w:r>
              <w:rPr>
                <w:noProof/>
                <w:webHidden/>
              </w:rPr>
              <w:fldChar w:fldCharType="separate"/>
            </w:r>
            <w:r>
              <w:rPr>
                <w:noProof/>
                <w:webHidden/>
              </w:rPr>
              <w:t>8</w:t>
            </w:r>
            <w:r>
              <w:rPr>
                <w:noProof/>
                <w:webHidden/>
              </w:rPr>
              <w:fldChar w:fldCharType="end"/>
            </w:r>
          </w:hyperlink>
        </w:p>
        <w:p w14:paraId="66F850F3" w14:textId="5EDC27E0" w:rsidR="00AE4913" w:rsidRDefault="00AE4913">
          <w:pPr>
            <w:pStyle w:val="TOC1"/>
            <w:rPr>
              <w:rFonts w:asciiTheme="minorHAnsi" w:eastAsiaTheme="minorEastAsia" w:hAnsiTheme="minorHAnsi"/>
              <w:noProof/>
              <w:sz w:val="22"/>
              <w:szCs w:val="22"/>
            </w:rPr>
          </w:pPr>
          <w:hyperlink w:anchor="_Toc36463183" w:history="1">
            <w:r w:rsidRPr="009454D9">
              <w:rPr>
                <w:rStyle w:val="Hyperlink"/>
                <w:noProof/>
              </w:rPr>
              <w:t>Approval</w:t>
            </w:r>
            <w:r>
              <w:rPr>
                <w:noProof/>
                <w:webHidden/>
              </w:rPr>
              <w:tab/>
            </w:r>
            <w:r>
              <w:rPr>
                <w:noProof/>
                <w:webHidden/>
              </w:rPr>
              <w:fldChar w:fldCharType="begin"/>
            </w:r>
            <w:r>
              <w:rPr>
                <w:noProof/>
                <w:webHidden/>
              </w:rPr>
              <w:instrText xml:space="preserve"> PAGEREF _Toc36463183 \h </w:instrText>
            </w:r>
            <w:r>
              <w:rPr>
                <w:noProof/>
                <w:webHidden/>
              </w:rPr>
            </w:r>
            <w:r>
              <w:rPr>
                <w:noProof/>
                <w:webHidden/>
              </w:rPr>
              <w:fldChar w:fldCharType="separate"/>
            </w:r>
            <w:r>
              <w:rPr>
                <w:noProof/>
                <w:webHidden/>
              </w:rPr>
              <w:t>9</w:t>
            </w:r>
            <w:r>
              <w:rPr>
                <w:noProof/>
                <w:webHidden/>
              </w:rPr>
              <w:fldChar w:fldCharType="end"/>
            </w:r>
          </w:hyperlink>
        </w:p>
        <w:p w14:paraId="5F4679CE" w14:textId="08EE7490" w:rsidR="00AE4913" w:rsidRDefault="00AE4913">
          <w:pPr>
            <w:pStyle w:val="TOC2"/>
            <w:tabs>
              <w:tab w:val="right" w:leader="dot" w:pos="10790"/>
            </w:tabs>
            <w:rPr>
              <w:rFonts w:asciiTheme="minorHAnsi" w:eastAsiaTheme="minorEastAsia" w:hAnsiTheme="minorHAnsi"/>
              <w:noProof/>
              <w:sz w:val="22"/>
              <w:szCs w:val="22"/>
            </w:rPr>
          </w:pPr>
          <w:hyperlink w:anchor="_Toc36463184" w:history="1">
            <w:r w:rsidRPr="009454D9">
              <w:rPr>
                <w:rStyle w:val="Hyperlink"/>
                <w:noProof/>
              </w:rPr>
              <w:t>Approval Process Timeline</w:t>
            </w:r>
            <w:r>
              <w:rPr>
                <w:noProof/>
                <w:webHidden/>
              </w:rPr>
              <w:tab/>
            </w:r>
            <w:r>
              <w:rPr>
                <w:noProof/>
                <w:webHidden/>
              </w:rPr>
              <w:fldChar w:fldCharType="begin"/>
            </w:r>
            <w:r>
              <w:rPr>
                <w:noProof/>
                <w:webHidden/>
              </w:rPr>
              <w:instrText xml:space="preserve"> PAGEREF _Toc36463184 \h </w:instrText>
            </w:r>
            <w:r>
              <w:rPr>
                <w:noProof/>
                <w:webHidden/>
              </w:rPr>
            </w:r>
            <w:r>
              <w:rPr>
                <w:noProof/>
                <w:webHidden/>
              </w:rPr>
              <w:fldChar w:fldCharType="separate"/>
            </w:r>
            <w:r>
              <w:rPr>
                <w:noProof/>
                <w:webHidden/>
              </w:rPr>
              <w:t>9</w:t>
            </w:r>
            <w:r>
              <w:rPr>
                <w:noProof/>
                <w:webHidden/>
              </w:rPr>
              <w:fldChar w:fldCharType="end"/>
            </w:r>
          </w:hyperlink>
        </w:p>
        <w:p w14:paraId="2DBBB385" w14:textId="5CACFE4D" w:rsidR="00AE4913" w:rsidRDefault="00AE4913">
          <w:pPr>
            <w:pStyle w:val="TOC2"/>
            <w:tabs>
              <w:tab w:val="right" w:leader="dot" w:pos="10790"/>
            </w:tabs>
            <w:rPr>
              <w:rFonts w:asciiTheme="minorHAnsi" w:eastAsiaTheme="minorEastAsia" w:hAnsiTheme="minorHAnsi"/>
              <w:noProof/>
              <w:sz w:val="22"/>
              <w:szCs w:val="22"/>
            </w:rPr>
          </w:pPr>
          <w:hyperlink w:anchor="_Toc36463185" w:history="1">
            <w:r w:rsidRPr="009454D9">
              <w:rPr>
                <w:rStyle w:val="Hyperlink"/>
                <w:noProof/>
              </w:rPr>
              <w:t>Signature</w:t>
            </w:r>
            <w:r>
              <w:rPr>
                <w:noProof/>
                <w:webHidden/>
              </w:rPr>
              <w:tab/>
            </w:r>
            <w:r>
              <w:rPr>
                <w:noProof/>
                <w:webHidden/>
              </w:rPr>
              <w:fldChar w:fldCharType="begin"/>
            </w:r>
            <w:r>
              <w:rPr>
                <w:noProof/>
                <w:webHidden/>
              </w:rPr>
              <w:instrText xml:space="preserve"> PAGEREF _Toc36463185 \h </w:instrText>
            </w:r>
            <w:r>
              <w:rPr>
                <w:noProof/>
                <w:webHidden/>
              </w:rPr>
            </w:r>
            <w:r>
              <w:rPr>
                <w:noProof/>
                <w:webHidden/>
              </w:rPr>
              <w:fldChar w:fldCharType="separate"/>
            </w:r>
            <w:r>
              <w:rPr>
                <w:noProof/>
                <w:webHidden/>
              </w:rPr>
              <w:t>9</w:t>
            </w:r>
            <w:r>
              <w:rPr>
                <w:noProof/>
                <w:webHidden/>
              </w:rPr>
              <w:fldChar w:fldCharType="end"/>
            </w:r>
          </w:hyperlink>
        </w:p>
        <w:p w14:paraId="4577D505" w14:textId="14E2CD6F" w:rsidR="00786E9D" w:rsidRDefault="00786E9D">
          <w:r>
            <w:fldChar w:fldCharType="end"/>
          </w:r>
        </w:p>
      </w:sdtContent>
    </w:sdt>
    <w:p w14:paraId="591C6592" w14:textId="77777777" w:rsidR="00786E9D" w:rsidRPr="00786E9D" w:rsidRDefault="00786E9D" w:rsidP="00786E9D"/>
    <w:p w14:paraId="24C51C17" w14:textId="77777777" w:rsidR="005C6EBE" w:rsidRDefault="005C6EBE">
      <w:pPr>
        <w:rPr>
          <w:rFonts w:asciiTheme="majorHAnsi" w:eastAsiaTheme="majorEastAsia" w:hAnsiTheme="majorHAnsi" w:cstheme="majorBidi"/>
          <w:color w:val="2F5496" w:themeColor="accent1" w:themeShade="BF"/>
          <w:sz w:val="32"/>
          <w:szCs w:val="32"/>
        </w:rPr>
      </w:pPr>
      <w:r>
        <w:br w:type="page"/>
      </w:r>
    </w:p>
    <w:p w14:paraId="11FB410F" w14:textId="7D4D97CA" w:rsidR="006E46FE" w:rsidRDefault="00BE3F4C" w:rsidP="000D5ADF">
      <w:pPr>
        <w:pStyle w:val="Heading1"/>
        <w:numPr>
          <w:ilvl w:val="0"/>
          <w:numId w:val="4"/>
        </w:numPr>
      </w:pPr>
      <w:bookmarkStart w:id="0" w:name="_Toc36463172"/>
      <w:r>
        <w:lastRenderedPageBreak/>
        <w:t>Overview</w:t>
      </w:r>
      <w:bookmarkEnd w:id="0"/>
    </w:p>
    <w:p w14:paraId="43F025D5" w14:textId="3BF8B083" w:rsidR="00E356C6" w:rsidRDefault="0095383E" w:rsidP="0095383E">
      <w:r>
        <w:t>This document</w:t>
      </w:r>
      <w:r w:rsidR="000D5ADF">
        <w:t xml:space="preserve"> contains </w:t>
      </w:r>
      <w:r w:rsidR="00E356C6">
        <w:t xml:space="preserve">interim guidance for the Louisiana Balance of State Continuum of Care (LA BOSCOC) for the duration of the COVID-19 ("coronavirus") emergency. This document both issues new guidance and modifies existing policies and procedures, including the LA BOSCOC Written Standards and the LA BOSCOC Coordinated Entry Policies and Procedures. </w:t>
      </w:r>
    </w:p>
    <w:p w14:paraId="4E986B0E" w14:textId="484FCD47" w:rsidR="00E356C6" w:rsidRDefault="00E356C6" w:rsidP="0095383E"/>
    <w:p w14:paraId="38830ACA" w14:textId="5FD545B0" w:rsidR="00E356C6" w:rsidRDefault="00E356C6" w:rsidP="0095383E">
      <w:r>
        <w:t>This document primarily affects the following projects and organizations:</w:t>
      </w:r>
    </w:p>
    <w:p w14:paraId="13DF4F33" w14:textId="26A265CF" w:rsidR="00E356C6" w:rsidRDefault="00E356C6" w:rsidP="00E356C6">
      <w:pPr>
        <w:pStyle w:val="ListParagraph"/>
        <w:numPr>
          <w:ilvl w:val="0"/>
          <w:numId w:val="15"/>
        </w:numPr>
      </w:pPr>
      <w:r>
        <w:t>Continuum of Care (</w:t>
      </w:r>
      <w:proofErr w:type="spellStart"/>
      <w:r>
        <w:t>CoC</w:t>
      </w:r>
      <w:proofErr w:type="spellEnd"/>
      <w:r>
        <w:t>) Program projects</w:t>
      </w:r>
    </w:p>
    <w:p w14:paraId="3F287627" w14:textId="3D019922" w:rsidR="00E356C6" w:rsidRDefault="00E356C6" w:rsidP="00E356C6">
      <w:pPr>
        <w:pStyle w:val="ListParagraph"/>
        <w:numPr>
          <w:ilvl w:val="0"/>
          <w:numId w:val="15"/>
        </w:numPr>
      </w:pPr>
      <w:r>
        <w:t>Emergency Solutions Grant (ESG) Program projects</w:t>
      </w:r>
    </w:p>
    <w:p w14:paraId="015C785C" w14:textId="7E15CA31" w:rsidR="00E356C6" w:rsidRDefault="00E356C6" w:rsidP="00E356C6">
      <w:pPr>
        <w:pStyle w:val="ListParagraph"/>
        <w:numPr>
          <w:ilvl w:val="0"/>
          <w:numId w:val="15"/>
        </w:numPr>
      </w:pPr>
      <w:r>
        <w:t>Coordinated Entry Access Points</w:t>
      </w:r>
    </w:p>
    <w:p w14:paraId="24FAB669" w14:textId="4A024780" w:rsidR="00E356C6" w:rsidRDefault="00E356C6" w:rsidP="00E356C6">
      <w:pPr>
        <w:pStyle w:val="ListParagraph"/>
        <w:numPr>
          <w:ilvl w:val="0"/>
          <w:numId w:val="15"/>
        </w:numPr>
      </w:pPr>
      <w:r>
        <w:t>Other transitional or permanent housing projects that receive referrals from the Coordinated Entry System</w:t>
      </w:r>
    </w:p>
    <w:p w14:paraId="547DD044" w14:textId="63C6135F" w:rsidR="00E356C6" w:rsidRDefault="00E356C6" w:rsidP="00E356C6">
      <w:pPr>
        <w:pStyle w:val="ListParagraph"/>
        <w:numPr>
          <w:ilvl w:val="0"/>
          <w:numId w:val="15"/>
        </w:numPr>
      </w:pPr>
      <w:r>
        <w:t>Any other projects or organizations that use the LA BOSCOC's Homeless Management Information System (HMIS)</w:t>
      </w:r>
    </w:p>
    <w:p w14:paraId="7504ABC9" w14:textId="6BD5093F" w:rsidR="00E356C6" w:rsidRDefault="00E356C6" w:rsidP="00E356C6"/>
    <w:p w14:paraId="0DA832B0" w14:textId="644B2A94" w:rsidR="00592C36" w:rsidRDefault="00E356C6" w:rsidP="00C47044">
      <w:r>
        <w:t xml:space="preserve">New versions of this document will be issued as needed. They will be reviewed in advance by the most appropriate committee (usually Coordinated Entry, HMIS, or Written Standards) and approved by the LA BOSCOC Board. They will be released to the LA BOSCOC website at </w:t>
      </w:r>
      <w:hyperlink r:id="rId9" w:history="1">
        <w:r>
          <w:rPr>
            <w:rStyle w:val="Hyperlink"/>
          </w:rPr>
          <w:t>https://laboscoc.org/policies-and-procedures</w:t>
        </w:r>
      </w:hyperlink>
      <w:r>
        <w:t xml:space="preserve"> and distributed via the LA BOSCOC email distribution list.</w:t>
      </w:r>
      <w:r>
        <w:rPr>
          <w:rStyle w:val="FootnoteReference"/>
        </w:rPr>
        <w:footnoteReference w:id="1"/>
      </w:r>
    </w:p>
    <w:p w14:paraId="2FC0C514" w14:textId="77777777" w:rsidR="000D5ADF" w:rsidRDefault="000D5ADF">
      <w:pPr>
        <w:rPr>
          <w:rFonts w:asciiTheme="majorHAnsi" w:eastAsiaTheme="majorEastAsia" w:hAnsiTheme="majorHAnsi" w:cstheme="majorBidi"/>
          <w:color w:val="2F5496" w:themeColor="accent1" w:themeShade="BF"/>
          <w:sz w:val="32"/>
          <w:szCs w:val="32"/>
        </w:rPr>
      </w:pPr>
      <w:bookmarkStart w:id="1" w:name="_GoBack"/>
      <w:bookmarkEnd w:id="1"/>
      <w:r>
        <w:br w:type="page"/>
      </w:r>
    </w:p>
    <w:p w14:paraId="08AD4F53" w14:textId="78D850E5" w:rsidR="00311E40" w:rsidRDefault="005C6EBE" w:rsidP="000D5ADF">
      <w:pPr>
        <w:pStyle w:val="Heading1"/>
        <w:numPr>
          <w:ilvl w:val="0"/>
          <w:numId w:val="4"/>
        </w:numPr>
      </w:pPr>
      <w:bookmarkStart w:id="2" w:name="_Toc36463173"/>
      <w:r>
        <w:lastRenderedPageBreak/>
        <w:t>Written Standards</w:t>
      </w:r>
      <w:bookmarkEnd w:id="2"/>
    </w:p>
    <w:p w14:paraId="61DE9CE1" w14:textId="77777777" w:rsidR="00A15C5D" w:rsidRDefault="00A15C5D" w:rsidP="000D5ADF">
      <w:pPr>
        <w:rPr>
          <w:iCs/>
        </w:rPr>
      </w:pPr>
    </w:p>
    <w:p w14:paraId="0CDE6433" w14:textId="13291F8A" w:rsidR="00A15C5D" w:rsidRDefault="00A15C5D" w:rsidP="00AE4913">
      <w:pPr>
        <w:pStyle w:val="Heading2"/>
        <w:numPr>
          <w:ilvl w:val="0"/>
          <w:numId w:val="28"/>
        </w:numPr>
      </w:pPr>
      <w:bookmarkStart w:id="3" w:name="_Toc36463174"/>
      <w:r>
        <w:t>Applicability and Implementation</w:t>
      </w:r>
      <w:bookmarkEnd w:id="3"/>
    </w:p>
    <w:p w14:paraId="5B1AADFA" w14:textId="6F3B8B7F" w:rsidR="00A15C5D" w:rsidRDefault="00A15C5D" w:rsidP="00A15C5D">
      <w:r>
        <w:t>This section is divided into multiple subsections:</w:t>
      </w:r>
    </w:p>
    <w:p w14:paraId="5A6387F0" w14:textId="74FBF7DB" w:rsidR="00A15C5D" w:rsidRDefault="00A15C5D" w:rsidP="00A15C5D">
      <w:pPr>
        <w:pStyle w:val="ListParagraph"/>
        <w:numPr>
          <w:ilvl w:val="0"/>
          <w:numId w:val="22"/>
        </w:numPr>
      </w:pPr>
      <w:r>
        <w:t xml:space="preserve">Section II.2, "Requirements for All Projects," applies to all </w:t>
      </w:r>
      <w:proofErr w:type="spellStart"/>
      <w:r>
        <w:t>CoC</w:t>
      </w:r>
      <w:proofErr w:type="spellEnd"/>
      <w:r>
        <w:t xml:space="preserve"> Program and ESG </w:t>
      </w:r>
      <w:proofErr w:type="gramStart"/>
      <w:r>
        <w:t>projects;</w:t>
      </w:r>
      <w:proofErr w:type="gramEnd"/>
    </w:p>
    <w:p w14:paraId="01606FB1" w14:textId="0AA2F918" w:rsidR="00A15C5D" w:rsidRDefault="00A15C5D" w:rsidP="00A15C5D">
      <w:pPr>
        <w:pStyle w:val="ListParagraph"/>
        <w:numPr>
          <w:ilvl w:val="0"/>
          <w:numId w:val="22"/>
        </w:numPr>
      </w:pPr>
      <w:r>
        <w:t xml:space="preserve">Section II.3, "Project Type Specific Requirements," applies only to </w:t>
      </w:r>
      <w:proofErr w:type="spellStart"/>
      <w:r>
        <w:t>CoC</w:t>
      </w:r>
      <w:proofErr w:type="spellEnd"/>
      <w:r>
        <w:t xml:space="preserve"> Program and ESG projects of that project type.</w:t>
      </w:r>
    </w:p>
    <w:p w14:paraId="293AB369" w14:textId="2F9869B6" w:rsidR="00A15C5D" w:rsidRDefault="00A15C5D" w:rsidP="00A15C5D"/>
    <w:p w14:paraId="051C2AA9" w14:textId="3B7EC051" w:rsidR="00A15C5D" w:rsidRDefault="00A15C5D" w:rsidP="00A15C5D">
      <w:r>
        <w:t>Projects must update their policies, procedures, and practices to reflect the requirements in this section when this document is initially released and any time an amended version of this document is released. Projects should ensure that implementing this document does not cause any current participant to return to homelessness.</w:t>
      </w:r>
    </w:p>
    <w:p w14:paraId="08A4A943" w14:textId="2FFE2DE8" w:rsidR="00A15C5D" w:rsidRDefault="00A15C5D" w:rsidP="00A15C5D"/>
    <w:p w14:paraId="4533EA75" w14:textId="6D390235" w:rsidR="00A15C5D" w:rsidRDefault="00A15C5D" w:rsidP="00AE4913">
      <w:pPr>
        <w:pStyle w:val="Heading2"/>
        <w:numPr>
          <w:ilvl w:val="0"/>
          <w:numId w:val="28"/>
        </w:numPr>
      </w:pPr>
      <w:bookmarkStart w:id="4" w:name="_Toc36463175"/>
      <w:r>
        <w:t>Requirements for All Projects</w:t>
      </w:r>
      <w:bookmarkEnd w:id="4"/>
    </w:p>
    <w:p w14:paraId="7A4F256C" w14:textId="153E91E5" w:rsidR="00A15C5D" w:rsidRDefault="00A15C5D" w:rsidP="00A15C5D">
      <w:r>
        <w:t xml:space="preserve">The requirements in this section apply to all projects funded by the </w:t>
      </w:r>
      <w:proofErr w:type="spellStart"/>
      <w:r>
        <w:t>CoC</w:t>
      </w:r>
      <w:proofErr w:type="spellEnd"/>
      <w:r>
        <w:t xml:space="preserve"> Program or ESG.</w:t>
      </w:r>
    </w:p>
    <w:p w14:paraId="1C6FA89A" w14:textId="02A3EE72" w:rsidR="00A15C5D" w:rsidRDefault="00A15C5D" w:rsidP="00A15C5D"/>
    <w:p w14:paraId="65FF3E5D" w14:textId="3EE84342" w:rsidR="00A15C5D" w:rsidRDefault="00A15C5D" w:rsidP="00AE4913">
      <w:pPr>
        <w:pStyle w:val="Heading3"/>
        <w:numPr>
          <w:ilvl w:val="0"/>
          <w:numId w:val="29"/>
        </w:numPr>
      </w:pPr>
      <w:r>
        <w:t xml:space="preserve">COVID-19 </w:t>
      </w:r>
      <w:r w:rsidR="00FE0377">
        <w:t>Assessment</w:t>
      </w:r>
    </w:p>
    <w:p w14:paraId="55F4BEFE" w14:textId="01C1D416" w:rsidR="00FE0377" w:rsidRDefault="00FE0377" w:rsidP="00A15C5D">
      <w:r>
        <w:t>All projects are required to implement some level of COVID-19 symptom assessment for participants.</w:t>
      </w:r>
    </w:p>
    <w:p w14:paraId="03F1F3D0" w14:textId="74231F4B" w:rsidR="00FE0377" w:rsidRDefault="00FE0377" w:rsidP="00A15C5D"/>
    <w:p w14:paraId="7EB4EC6C" w14:textId="5E4D29F3" w:rsidR="00FE0377" w:rsidRDefault="00FE0377" w:rsidP="00FE0377">
      <w:pPr>
        <w:pStyle w:val="Heading4"/>
      </w:pPr>
      <w:r>
        <w:t>Single Site Projects</w:t>
      </w:r>
    </w:p>
    <w:p w14:paraId="4549FC97" w14:textId="5E101D97" w:rsidR="00A15C5D" w:rsidRDefault="00A15C5D" w:rsidP="00A15C5D">
      <w:r>
        <w:t xml:space="preserve">All </w:t>
      </w:r>
      <w:r w:rsidR="00FE0377">
        <w:t>single site projects (also called congregate facilities)</w:t>
      </w:r>
      <w:r>
        <w:t xml:space="preserve"> are required to assess participants for COVID-19 symptoms when (1) a participant attempts to access the site and (2) periodically thereafter at the service provider's discretion.</w:t>
      </w:r>
    </w:p>
    <w:p w14:paraId="1DEA6F34" w14:textId="45B8CD78" w:rsidR="00A15C5D" w:rsidRDefault="00A15C5D" w:rsidP="00A15C5D"/>
    <w:p w14:paraId="5DAF5B8B" w14:textId="20868224" w:rsidR="00A15C5D" w:rsidRDefault="00A15C5D" w:rsidP="00A15C5D">
      <w:r>
        <w:t xml:space="preserve">For the purposes of this section, </w:t>
      </w:r>
      <w:r w:rsidR="00FE0377">
        <w:t>a single site project is any project</w:t>
      </w:r>
      <w:r>
        <w:t xml:space="preserve"> that provides emergency shelter, transitional housing, or permanent housing to two or more participants on a given night.</w:t>
      </w:r>
    </w:p>
    <w:p w14:paraId="2BD16CE8" w14:textId="1C4BCCC9" w:rsidR="00A15C5D" w:rsidRDefault="00A15C5D" w:rsidP="00A15C5D"/>
    <w:p w14:paraId="22FBFFF5" w14:textId="1AA7EBA9" w:rsidR="00A15C5D" w:rsidRDefault="00FE0377" w:rsidP="00A15C5D">
      <w:r>
        <w:t>Single site projects</w:t>
      </w:r>
      <w:r w:rsidR="00A15C5D">
        <w:t xml:space="preserve"> are required to use the LA BOSCOC COVID-19 ("Coronavirus") Participant Screening Tool to assess participants for COVID-19 symptoms. The most recent version of that Tool can be found on the LA BOSCOC's website </w:t>
      </w:r>
      <w:r>
        <w:t xml:space="preserve">in the Policies and Procedures section under the "COVID-19 Participant Screening Tool" heading: </w:t>
      </w:r>
      <w:hyperlink r:id="rId10" w:history="1">
        <w:r>
          <w:rPr>
            <w:rStyle w:val="Hyperlink"/>
          </w:rPr>
          <w:t>https://laboscoc.org/policies-and-procedures</w:t>
        </w:r>
      </w:hyperlink>
    </w:p>
    <w:p w14:paraId="370883D8" w14:textId="5CB6B9F4" w:rsidR="00B63117" w:rsidRDefault="00B63117" w:rsidP="00A15C5D"/>
    <w:p w14:paraId="6908A03A" w14:textId="12B9E7D2" w:rsidR="00B63117" w:rsidRDefault="00B63117" w:rsidP="00A15C5D">
      <w:r>
        <w:t>Participants who are determined to be COVID-19 symptomatic according to the Tool above should not be admitted to a single site project; instead, they should be immediately referred to their local medical provider for screening and treatment.</w:t>
      </w:r>
    </w:p>
    <w:p w14:paraId="1B8E450C" w14:textId="3BFBAA03" w:rsidR="00FE0377" w:rsidRDefault="00FE0377" w:rsidP="00A15C5D"/>
    <w:p w14:paraId="40B607F6" w14:textId="0107FA36" w:rsidR="00FE0377" w:rsidRDefault="00FE0377" w:rsidP="00FE0377">
      <w:pPr>
        <w:pStyle w:val="Heading4"/>
      </w:pPr>
      <w:r>
        <w:t>Scattered Site Projects</w:t>
      </w:r>
    </w:p>
    <w:p w14:paraId="26BECCF5" w14:textId="77777777" w:rsidR="00FE0377" w:rsidRDefault="00FE0377" w:rsidP="00A15C5D">
      <w:r>
        <w:t>All scattered site projects are required to assess participants for COVID-19 symptoms periodically at the service provider's discretion.</w:t>
      </w:r>
    </w:p>
    <w:p w14:paraId="53F2EC66" w14:textId="77777777" w:rsidR="00FE0377" w:rsidRDefault="00FE0377" w:rsidP="00A15C5D"/>
    <w:p w14:paraId="41ACBF44" w14:textId="474FD3CF" w:rsidR="00A15C5D" w:rsidRDefault="00FE0377" w:rsidP="00A15C5D">
      <w:r>
        <w:t xml:space="preserve">Scattered </w:t>
      </w:r>
      <w:r>
        <w:t xml:space="preserve">site projects are required to use the LA BOSCOC COVID-19 ("Coronavirus") Participant Screening Tool to assess participants for COVID-19 symptoms. The most recent version of that Tool can be found on the LA BOSCOC's website in the Policies and Procedures section under the "COVID-19 Participant Screening Tool" heading: </w:t>
      </w:r>
      <w:hyperlink r:id="rId11" w:history="1">
        <w:r>
          <w:rPr>
            <w:rStyle w:val="Hyperlink"/>
          </w:rPr>
          <w:t>https://laboscoc.org/policies-and-procedures</w:t>
        </w:r>
      </w:hyperlink>
    </w:p>
    <w:p w14:paraId="5C7D7A46" w14:textId="54C8B39C" w:rsidR="00FE0377" w:rsidRDefault="00FE0377" w:rsidP="00A15C5D"/>
    <w:p w14:paraId="08419947" w14:textId="574C9587" w:rsidR="00FE0377" w:rsidRDefault="00FE0377" w:rsidP="00FE0377">
      <w:r>
        <w:t>Note that while the above Tool was developed for use by congregate facilities, its substance can be used equally well by scattered site projects.</w:t>
      </w:r>
    </w:p>
    <w:p w14:paraId="30113356" w14:textId="1EEB40A3" w:rsidR="00B63117" w:rsidRDefault="00B63117" w:rsidP="00FE0377"/>
    <w:p w14:paraId="31D47B65" w14:textId="3F8E8EAF" w:rsidR="00B63117" w:rsidRDefault="00B63117" w:rsidP="00B63117">
      <w:r>
        <w:t>Participants who are determined to be COVID-19 symptomatic according to the Tool above should be immediately referred to their local medical provider for screening and treatment.</w:t>
      </w:r>
    </w:p>
    <w:p w14:paraId="421B7140" w14:textId="77777777" w:rsidR="00B63117" w:rsidRDefault="00B63117" w:rsidP="00FE0377"/>
    <w:p w14:paraId="1B2B7FFD" w14:textId="6ED9BE5C" w:rsidR="00FE0377" w:rsidRDefault="00FE0377" w:rsidP="00FE0377"/>
    <w:p w14:paraId="3268CB21" w14:textId="3006734D" w:rsidR="00FE0377" w:rsidRDefault="00AE64F6" w:rsidP="00AE4913">
      <w:pPr>
        <w:pStyle w:val="Heading3"/>
        <w:numPr>
          <w:ilvl w:val="0"/>
          <w:numId w:val="29"/>
        </w:numPr>
      </w:pPr>
      <w:r>
        <w:t>Data Recording in HMIS</w:t>
      </w:r>
    </w:p>
    <w:p w14:paraId="205236D0" w14:textId="704C9277" w:rsidR="00AE64F6" w:rsidRDefault="00AE64F6" w:rsidP="00B63117">
      <w:r>
        <w:t>Projects are required to record information about participants who are assessed as COVID-19 symptomatic in HMIS according to the guidelines in Section IV, "HMIS."</w:t>
      </w:r>
    </w:p>
    <w:p w14:paraId="449BC475" w14:textId="26CCA5A1" w:rsidR="00B63117" w:rsidRDefault="00B63117" w:rsidP="00B63117"/>
    <w:p w14:paraId="13FAE543" w14:textId="1B8EC848" w:rsidR="00B63117" w:rsidRDefault="00B63117" w:rsidP="00AE4913">
      <w:pPr>
        <w:pStyle w:val="Heading2"/>
        <w:numPr>
          <w:ilvl w:val="0"/>
          <w:numId w:val="28"/>
        </w:numPr>
      </w:pPr>
      <w:bookmarkStart w:id="5" w:name="_Toc36463176"/>
      <w:r>
        <w:t>Project Type Specific Requirements</w:t>
      </w:r>
      <w:bookmarkEnd w:id="5"/>
    </w:p>
    <w:p w14:paraId="264BBA59" w14:textId="1C08CC56" w:rsidR="00B63117" w:rsidRDefault="00B63117" w:rsidP="00B63117">
      <w:r>
        <w:t xml:space="preserve">The requirements in this section apply to </w:t>
      </w:r>
      <w:proofErr w:type="spellStart"/>
      <w:r>
        <w:t>CoC</w:t>
      </w:r>
      <w:proofErr w:type="spellEnd"/>
      <w:r>
        <w:t xml:space="preserve"> Program and ESG projects funded under the applicable project type.</w:t>
      </w:r>
    </w:p>
    <w:p w14:paraId="1893C993" w14:textId="78A8C711" w:rsidR="00B63117" w:rsidRDefault="00B63117" w:rsidP="00B63117"/>
    <w:p w14:paraId="7DE9DFFE" w14:textId="68DE3D8B" w:rsidR="00B63117" w:rsidRDefault="00B63117" w:rsidP="00AE4913">
      <w:pPr>
        <w:pStyle w:val="Heading3"/>
        <w:numPr>
          <w:ilvl w:val="0"/>
          <w:numId w:val="30"/>
        </w:numPr>
      </w:pPr>
      <w:r>
        <w:t>Homeless Prevention</w:t>
      </w:r>
    </w:p>
    <w:p w14:paraId="6577B17F" w14:textId="7CAEDA55" w:rsidR="00B63117" w:rsidRDefault="00B63117" w:rsidP="00B63117">
      <w:r>
        <w:t xml:space="preserve">There are no additional requirements for this project type </w:t>
      </w:r>
      <w:proofErr w:type="gramStart"/>
      <w:r>
        <w:t>at this time</w:t>
      </w:r>
      <w:proofErr w:type="gramEnd"/>
      <w:r>
        <w:t>.</w:t>
      </w:r>
    </w:p>
    <w:p w14:paraId="5AFAE6EA" w14:textId="6679788C" w:rsidR="00B63117" w:rsidRDefault="00B63117" w:rsidP="00B63117"/>
    <w:p w14:paraId="5D126F05" w14:textId="375C409E" w:rsidR="00B63117" w:rsidRDefault="00B63117" w:rsidP="00AE4913">
      <w:pPr>
        <w:pStyle w:val="Heading3"/>
        <w:numPr>
          <w:ilvl w:val="0"/>
          <w:numId w:val="30"/>
        </w:numPr>
      </w:pPr>
      <w:r>
        <w:t>Emergency Shelter</w:t>
      </w:r>
    </w:p>
    <w:p w14:paraId="6A5251B4" w14:textId="782C5D57" w:rsidR="00B63117" w:rsidRDefault="00B63117" w:rsidP="00B63117">
      <w:r>
        <w:t xml:space="preserve">There are no additional requirements for this project type </w:t>
      </w:r>
      <w:proofErr w:type="gramStart"/>
      <w:r>
        <w:t>at this time</w:t>
      </w:r>
      <w:proofErr w:type="gramEnd"/>
      <w:r>
        <w:t>.</w:t>
      </w:r>
    </w:p>
    <w:p w14:paraId="5905D907" w14:textId="5063B649" w:rsidR="00B63117" w:rsidRDefault="00B63117" w:rsidP="00B63117"/>
    <w:p w14:paraId="1C54F912" w14:textId="19D37B81" w:rsidR="00B63117" w:rsidRDefault="00B63117" w:rsidP="00AE4913">
      <w:pPr>
        <w:pStyle w:val="Heading3"/>
        <w:numPr>
          <w:ilvl w:val="0"/>
          <w:numId w:val="30"/>
        </w:numPr>
      </w:pPr>
      <w:r>
        <w:t>Transitional Housing</w:t>
      </w:r>
    </w:p>
    <w:p w14:paraId="4971D55A" w14:textId="7E21D375" w:rsidR="00B63117" w:rsidRDefault="00B63117" w:rsidP="00B63117">
      <w:r>
        <w:t xml:space="preserve">There are no additional requirements for this project type </w:t>
      </w:r>
      <w:proofErr w:type="gramStart"/>
      <w:r>
        <w:t>at this time</w:t>
      </w:r>
      <w:proofErr w:type="gramEnd"/>
      <w:r>
        <w:t>.</w:t>
      </w:r>
    </w:p>
    <w:p w14:paraId="72BA3147" w14:textId="6C0161B5" w:rsidR="00B63117" w:rsidRDefault="00B63117" w:rsidP="00B63117"/>
    <w:p w14:paraId="0C0E52C5" w14:textId="2A69C5E3" w:rsidR="00B63117" w:rsidRDefault="00B63117" w:rsidP="00AE4913">
      <w:pPr>
        <w:pStyle w:val="Heading3"/>
        <w:numPr>
          <w:ilvl w:val="0"/>
          <w:numId w:val="30"/>
        </w:numPr>
      </w:pPr>
      <w:r>
        <w:t>Rapid Re-Housing</w:t>
      </w:r>
    </w:p>
    <w:p w14:paraId="4A2907B4" w14:textId="66F2973F" w:rsidR="00B63117" w:rsidRDefault="00B63117" w:rsidP="00B63117">
      <w:r>
        <w:t xml:space="preserve">There are no additional requirements for this project type </w:t>
      </w:r>
      <w:proofErr w:type="gramStart"/>
      <w:r>
        <w:t>at this time</w:t>
      </w:r>
      <w:proofErr w:type="gramEnd"/>
      <w:r>
        <w:t>.</w:t>
      </w:r>
    </w:p>
    <w:p w14:paraId="03A144E6" w14:textId="5CDCEC71" w:rsidR="00B63117" w:rsidRDefault="00B63117" w:rsidP="00B63117"/>
    <w:p w14:paraId="2267906E" w14:textId="616AC741" w:rsidR="00B63117" w:rsidRDefault="00B63117" w:rsidP="00AE4913">
      <w:pPr>
        <w:pStyle w:val="Heading3"/>
        <w:numPr>
          <w:ilvl w:val="0"/>
          <w:numId w:val="30"/>
        </w:numPr>
      </w:pPr>
      <w:r>
        <w:t>Permanent Supportive Housing</w:t>
      </w:r>
    </w:p>
    <w:p w14:paraId="1A472DBE" w14:textId="77777777" w:rsidR="00B63117" w:rsidRDefault="00B63117" w:rsidP="00B63117">
      <w:r>
        <w:t xml:space="preserve">There are no additional requirements for this project type </w:t>
      </w:r>
      <w:proofErr w:type="gramStart"/>
      <w:r>
        <w:t>at this time</w:t>
      </w:r>
      <w:proofErr w:type="gramEnd"/>
      <w:r>
        <w:t>.</w:t>
      </w:r>
    </w:p>
    <w:p w14:paraId="586AF509" w14:textId="77777777" w:rsidR="00B63117" w:rsidRPr="00B63117" w:rsidRDefault="00B63117" w:rsidP="00B63117"/>
    <w:p w14:paraId="36D951EF" w14:textId="77777777" w:rsidR="00B63117" w:rsidRPr="00B63117" w:rsidRDefault="00B63117" w:rsidP="00B63117"/>
    <w:p w14:paraId="7ECAE9A2" w14:textId="77777777" w:rsidR="00B63117" w:rsidRPr="00B63117" w:rsidRDefault="00B63117" w:rsidP="00B63117"/>
    <w:p w14:paraId="28E813F4" w14:textId="77777777" w:rsidR="00B63117" w:rsidRPr="00B63117" w:rsidRDefault="00B63117" w:rsidP="00B63117"/>
    <w:p w14:paraId="2E6BBA55" w14:textId="75D808DF" w:rsidR="00B63117" w:rsidRDefault="00B63117" w:rsidP="00B63117"/>
    <w:p w14:paraId="7BD9437A" w14:textId="77777777" w:rsidR="00B63117" w:rsidRPr="00B63117" w:rsidRDefault="00B63117" w:rsidP="00B63117"/>
    <w:p w14:paraId="41C0494E" w14:textId="08C91D31" w:rsidR="00AE64F6" w:rsidRDefault="00AE64F6" w:rsidP="00FE0377"/>
    <w:p w14:paraId="26718AD6" w14:textId="77777777" w:rsidR="00AE64F6" w:rsidRPr="00FE0377" w:rsidRDefault="00AE64F6" w:rsidP="00FE0377"/>
    <w:p w14:paraId="788FFFF1" w14:textId="77777777" w:rsidR="00A15C5D" w:rsidRPr="00A15C5D" w:rsidRDefault="00A15C5D" w:rsidP="00A15C5D"/>
    <w:p w14:paraId="0F50E6E1" w14:textId="77777777" w:rsidR="000D5ADF" w:rsidRDefault="000D5ADF">
      <w:r>
        <w:br w:type="page"/>
      </w:r>
    </w:p>
    <w:p w14:paraId="00A449EA" w14:textId="1FDB1D5A" w:rsidR="00311E40" w:rsidRDefault="005C6EBE" w:rsidP="00AE4913">
      <w:pPr>
        <w:pStyle w:val="Heading1"/>
        <w:numPr>
          <w:ilvl w:val="0"/>
          <w:numId w:val="4"/>
        </w:numPr>
      </w:pPr>
      <w:bookmarkStart w:id="6" w:name="_Toc36463177"/>
      <w:r>
        <w:lastRenderedPageBreak/>
        <w:t>Coordinated Entry</w:t>
      </w:r>
      <w:bookmarkEnd w:id="6"/>
    </w:p>
    <w:p w14:paraId="43AB934F" w14:textId="700F30F9" w:rsidR="005C6EBE" w:rsidRDefault="005C6EBE" w:rsidP="005C6EBE">
      <w:pPr>
        <w:rPr>
          <w:iCs/>
        </w:rPr>
      </w:pPr>
      <w:r w:rsidRPr="005C6EBE">
        <w:rPr>
          <w:iCs/>
        </w:rPr>
        <w:t xml:space="preserve">There is no interim guidance in this section </w:t>
      </w:r>
      <w:proofErr w:type="gramStart"/>
      <w:r w:rsidRPr="005C6EBE">
        <w:rPr>
          <w:iCs/>
        </w:rPr>
        <w:t>at this time</w:t>
      </w:r>
      <w:proofErr w:type="gramEnd"/>
      <w:r w:rsidRPr="005C6EBE">
        <w:rPr>
          <w:iCs/>
        </w:rPr>
        <w:t>.</w:t>
      </w:r>
    </w:p>
    <w:p w14:paraId="11D6BECA" w14:textId="76620872" w:rsidR="005C6EBE" w:rsidRDefault="005C6EBE" w:rsidP="005C6EBE">
      <w:pPr>
        <w:rPr>
          <w:iCs/>
        </w:rPr>
      </w:pPr>
    </w:p>
    <w:p w14:paraId="6AE406F1" w14:textId="77777777" w:rsidR="005C6EBE" w:rsidRDefault="005C6EBE">
      <w:pPr>
        <w:rPr>
          <w:rFonts w:asciiTheme="majorHAnsi" w:eastAsiaTheme="majorEastAsia" w:hAnsiTheme="majorHAnsi" w:cstheme="majorBidi"/>
          <w:color w:val="2F5496" w:themeColor="accent1" w:themeShade="BF"/>
          <w:sz w:val="32"/>
          <w:szCs w:val="32"/>
        </w:rPr>
      </w:pPr>
      <w:r>
        <w:br w:type="page"/>
      </w:r>
    </w:p>
    <w:p w14:paraId="29EAFF0B" w14:textId="48EB4695" w:rsidR="005C6EBE" w:rsidRDefault="005C6EBE" w:rsidP="00AE4913">
      <w:pPr>
        <w:pStyle w:val="Heading1"/>
        <w:numPr>
          <w:ilvl w:val="0"/>
          <w:numId w:val="4"/>
        </w:numPr>
      </w:pPr>
      <w:bookmarkStart w:id="7" w:name="_Toc36463178"/>
      <w:r>
        <w:lastRenderedPageBreak/>
        <w:t>HMIS</w:t>
      </w:r>
      <w:bookmarkEnd w:id="7"/>
    </w:p>
    <w:p w14:paraId="04FFA5DD" w14:textId="5E8AB9B1" w:rsidR="005C6EBE" w:rsidRDefault="005C6EBE" w:rsidP="005C6EBE"/>
    <w:p w14:paraId="229BB117" w14:textId="469EE87D" w:rsidR="008C4127" w:rsidRDefault="008C4127" w:rsidP="005C6EBE">
      <w:pPr>
        <w:pStyle w:val="Heading2"/>
        <w:numPr>
          <w:ilvl w:val="0"/>
          <w:numId w:val="16"/>
        </w:numPr>
      </w:pPr>
      <w:bookmarkStart w:id="8" w:name="_Toc36463179"/>
      <w:r>
        <w:t>COVID-19 Data Recording in HMIS</w:t>
      </w:r>
      <w:bookmarkEnd w:id="8"/>
    </w:p>
    <w:p w14:paraId="5949DBE6" w14:textId="0185F441" w:rsidR="008C4127" w:rsidRDefault="008C4127" w:rsidP="008C4127"/>
    <w:p w14:paraId="0AF81218" w14:textId="36464E58" w:rsidR="008C4127" w:rsidRDefault="008C4127" w:rsidP="00AE4913">
      <w:pPr>
        <w:pStyle w:val="Heading3"/>
        <w:numPr>
          <w:ilvl w:val="0"/>
          <w:numId w:val="27"/>
        </w:numPr>
      </w:pPr>
      <w:r>
        <w:t>Overview</w:t>
      </w:r>
    </w:p>
    <w:p w14:paraId="649A4974" w14:textId="51A97417" w:rsidR="008C4127" w:rsidRDefault="008C4127" w:rsidP="008C4127">
      <w:r>
        <w:t>Any provider that uses HMIS can record the COVID-19 status of a person experiencing homelessness in HMIS.</w:t>
      </w:r>
    </w:p>
    <w:p w14:paraId="6CD78998" w14:textId="23C673FF" w:rsidR="008C4127" w:rsidRDefault="008C4127" w:rsidP="008C4127"/>
    <w:p w14:paraId="7F420EDC" w14:textId="5C0138A3" w:rsidR="00D758F9" w:rsidRDefault="008C4127" w:rsidP="008C4127">
      <w:pPr>
        <w:rPr>
          <w:b/>
          <w:bCs/>
        </w:rPr>
      </w:pPr>
      <w:r>
        <w:rPr>
          <w:b/>
          <w:bCs/>
        </w:rPr>
        <w:t>It is critically important that</w:t>
      </w:r>
      <w:r w:rsidR="00B63117">
        <w:rPr>
          <w:b/>
          <w:bCs/>
        </w:rPr>
        <w:t xml:space="preserve"> ALL</w:t>
      </w:r>
      <w:r>
        <w:rPr>
          <w:b/>
          <w:bCs/>
        </w:rPr>
        <w:t xml:space="preserve"> emergency shelters, drop-in centers, and other 'first touch' providers</w:t>
      </w:r>
      <w:r w:rsidR="00B63117">
        <w:rPr>
          <w:b/>
          <w:bCs/>
        </w:rPr>
        <w:t>, regardless of funding source,</w:t>
      </w:r>
      <w:r>
        <w:rPr>
          <w:b/>
          <w:bCs/>
        </w:rPr>
        <w:t xml:space="preserve"> </w:t>
      </w:r>
      <w:r w:rsidR="00D758F9">
        <w:rPr>
          <w:b/>
          <w:bCs/>
        </w:rPr>
        <w:t xml:space="preserve">assess participants </w:t>
      </w:r>
      <w:r w:rsidR="00B63117">
        <w:rPr>
          <w:b/>
          <w:bCs/>
        </w:rPr>
        <w:t xml:space="preserve">for COVID-19 symptoms and record those assessments </w:t>
      </w:r>
      <w:r w:rsidR="00D758F9">
        <w:rPr>
          <w:b/>
          <w:bCs/>
        </w:rPr>
        <w:t>in HMIS. This information will be used to track the spread of COVID-19, limit the exposure of service providers and participants, and help connect participants to local medical providers for COVID-19 testing and treatment.</w:t>
      </w:r>
    </w:p>
    <w:p w14:paraId="4AB133B6" w14:textId="77777777" w:rsidR="00A15C5D" w:rsidRDefault="00A15C5D" w:rsidP="008C4127">
      <w:pPr>
        <w:rPr>
          <w:b/>
          <w:bCs/>
        </w:rPr>
      </w:pPr>
    </w:p>
    <w:p w14:paraId="06FA703A" w14:textId="5325E379" w:rsidR="00A15C5D" w:rsidRDefault="00A15C5D" w:rsidP="00AE4913">
      <w:pPr>
        <w:pStyle w:val="Heading3"/>
        <w:numPr>
          <w:ilvl w:val="0"/>
          <w:numId w:val="27"/>
        </w:numPr>
      </w:pPr>
      <w:r>
        <w:t>Process</w:t>
      </w:r>
    </w:p>
    <w:p w14:paraId="2A370BAE" w14:textId="634178AE" w:rsidR="008C4127" w:rsidRDefault="00A15C5D" w:rsidP="008C4127">
      <w:r>
        <w:t xml:space="preserve">The process for recording COVID-19 data in HMIS is being updated in real time to reflect changing guidance. You can access the most current version online via Google Docs here: </w:t>
      </w:r>
      <w:hyperlink r:id="rId12" w:history="1">
        <w:r w:rsidRPr="00A15C5D">
          <w:rPr>
            <w:rStyle w:val="Hyperlink"/>
          </w:rPr>
          <w:t>https://docs.google.com/document/d/18GVy4EzdSUr0ILlEa7vDcLeLNSNTAAyvtjHLG__8sDY/edit?usp=sharing</w:t>
        </w:r>
      </w:hyperlink>
    </w:p>
    <w:p w14:paraId="3DB851A3" w14:textId="77777777" w:rsidR="008C4127" w:rsidRPr="008C4127" w:rsidRDefault="008C4127" w:rsidP="008C4127"/>
    <w:p w14:paraId="0B02B42A" w14:textId="3A0D12EC" w:rsidR="005C6EBE" w:rsidRDefault="005C6EBE" w:rsidP="005C6EBE">
      <w:pPr>
        <w:pStyle w:val="Heading2"/>
        <w:numPr>
          <w:ilvl w:val="0"/>
          <w:numId w:val="16"/>
        </w:numPr>
      </w:pPr>
      <w:bookmarkStart w:id="9" w:name="_Toc36463180"/>
      <w:r>
        <w:t>Data Privacy</w:t>
      </w:r>
      <w:bookmarkEnd w:id="9"/>
    </w:p>
    <w:p w14:paraId="152CB797" w14:textId="6F8BE402" w:rsidR="005C6EBE" w:rsidRDefault="005C6EBE" w:rsidP="005C6EBE"/>
    <w:p w14:paraId="25F0C59C" w14:textId="16571777" w:rsidR="005C6EBE" w:rsidRDefault="005C6EBE" w:rsidP="005C6EBE">
      <w:pPr>
        <w:pStyle w:val="Heading3"/>
        <w:numPr>
          <w:ilvl w:val="0"/>
          <w:numId w:val="17"/>
        </w:numPr>
      </w:pPr>
      <w:r>
        <w:t>Overview</w:t>
      </w:r>
    </w:p>
    <w:p w14:paraId="3A2E1D1E" w14:textId="4F7DD37E" w:rsidR="00010B26" w:rsidRDefault="005C6EBE" w:rsidP="005C6EBE">
      <w:r>
        <w:t xml:space="preserve">The LA BOSCOC has modified its data privacy practices in accordance with </w:t>
      </w:r>
      <w:r w:rsidR="00010B26">
        <w:t>the United States Department of Housing and Urban Development (HUD)'s</w:t>
      </w:r>
      <w:r>
        <w:t xml:space="preserve"> </w:t>
      </w:r>
      <w:hyperlink r:id="rId13" w:history="1">
        <w:r w:rsidRPr="00010B26">
          <w:rPr>
            <w:rStyle w:val="Hyperlink"/>
          </w:rPr>
          <w:t>COVID-19 HMIS setup and Data Sharing Practices</w:t>
        </w:r>
      </w:hyperlink>
      <w:r w:rsidR="00010B26">
        <w:t xml:space="preserve"> and </w:t>
      </w:r>
      <w:hyperlink r:id="rId14" w:history="1">
        <w:r w:rsidR="00010B26" w:rsidRPr="00010B26">
          <w:rPr>
            <w:rStyle w:val="Hyperlink"/>
          </w:rPr>
          <w:t>HMIS Privacy and Security Standards and COVID-19 Response</w:t>
        </w:r>
      </w:hyperlink>
      <w:r w:rsidR="00010B26">
        <w:t xml:space="preserve"> to enable </w:t>
      </w:r>
      <w:proofErr w:type="spellStart"/>
      <w:r w:rsidR="00010B26">
        <w:t>CoC</w:t>
      </w:r>
      <w:proofErr w:type="spellEnd"/>
      <w:r w:rsidR="00010B26">
        <w:t xml:space="preserve"> staff to share information about the COVID-19 status of a person experiencing homelessness with service providers who are currently or have recently engaged with that person.</w:t>
      </w:r>
    </w:p>
    <w:p w14:paraId="0673C927" w14:textId="547CDFB1" w:rsidR="00010B26" w:rsidRDefault="00010B26" w:rsidP="005C6EBE"/>
    <w:p w14:paraId="559E7DF7" w14:textId="7D842164" w:rsidR="00010B26" w:rsidRDefault="00010B26" w:rsidP="00010B26">
      <w:pPr>
        <w:pStyle w:val="Heading3"/>
        <w:numPr>
          <w:ilvl w:val="0"/>
          <w:numId w:val="17"/>
        </w:numPr>
      </w:pPr>
      <w:r>
        <w:t>Authority</w:t>
      </w:r>
    </w:p>
    <w:p w14:paraId="382CBEFD" w14:textId="51E7BF35" w:rsidR="00010B26" w:rsidRDefault="001F45E7" w:rsidP="001F45E7">
      <w:r>
        <w:t>"</w:t>
      </w:r>
      <w:r w:rsidR="00010B26">
        <w:t xml:space="preserve">The </w:t>
      </w:r>
      <w:hyperlink r:id="rId15" w:history="1">
        <w:r w:rsidR="00010B26" w:rsidRPr="001F45E7">
          <w:rPr>
            <w:rStyle w:val="Hyperlink"/>
          </w:rPr>
          <w:t>HMIS Privacy and Security Standards</w:t>
        </w:r>
      </w:hyperlink>
      <w:r w:rsidR="00010B26">
        <w:t xml:space="preserve"> gives providers a reasonable degree of flexibility regarding disclosure of information about participants without consent. It is HUD's position that under these standards, it is permissible to share a participant's COVID-19 status for the following purposes:</w:t>
      </w:r>
    </w:p>
    <w:p w14:paraId="44A8247D" w14:textId="1E4264D1" w:rsidR="00010B26" w:rsidRDefault="00010B26" w:rsidP="001F45E7">
      <w:pPr>
        <w:ind w:firstLine="720"/>
      </w:pPr>
      <w:r>
        <w:t xml:space="preserve">1) Coordinating </w:t>
      </w:r>
      <w:proofErr w:type="gramStart"/>
      <w:r>
        <w:t>Services;</w:t>
      </w:r>
      <w:proofErr w:type="gramEnd"/>
    </w:p>
    <w:p w14:paraId="74227679" w14:textId="572DCCEA" w:rsidR="00010B26" w:rsidRDefault="00010B26" w:rsidP="00010B26">
      <w:pPr>
        <w:ind w:left="720"/>
      </w:pPr>
      <w:r>
        <w:t>2) Preventing/lessening threats to health or safety (see below); and</w:t>
      </w:r>
    </w:p>
    <w:p w14:paraId="131AFF0F" w14:textId="419B2794" w:rsidR="00010B26" w:rsidRDefault="00010B26" w:rsidP="00010B26">
      <w:pPr>
        <w:ind w:left="720"/>
      </w:pPr>
      <w:r>
        <w:t>3) Complying with state or local law.</w:t>
      </w:r>
    </w:p>
    <w:p w14:paraId="784A3081" w14:textId="5133B99A" w:rsidR="00010B26" w:rsidRDefault="00010B26" w:rsidP="00010B26">
      <w:pPr>
        <w:ind w:left="720"/>
      </w:pPr>
    </w:p>
    <w:p w14:paraId="486422C9" w14:textId="71125A46" w:rsidR="00010B26" w:rsidRDefault="00010B26" w:rsidP="001F45E7">
      <w:r>
        <w:t>[…]</w:t>
      </w:r>
    </w:p>
    <w:p w14:paraId="681E3566" w14:textId="69F38190" w:rsidR="00010B26" w:rsidRDefault="00010B26" w:rsidP="00010B26">
      <w:pPr>
        <w:ind w:left="720"/>
      </w:pPr>
    </w:p>
    <w:p w14:paraId="3DBE66A7" w14:textId="105277EE" w:rsidR="00010B26" w:rsidRDefault="00010B26" w:rsidP="001F45E7">
      <w:r>
        <w:t xml:space="preserve">The </w:t>
      </w:r>
      <w:hyperlink r:id="rId16" w:history="1">
        <w:r w:rsidRPr="001F45E7">
          <w:rPr>
            <w:rStyle w:val="Hyperlink"/>
          </w:rPr>
          <w:t>HMIS Privacy and Security Standards</w:t>
        </w:r>
      </w:hyperlink>
      <w:r>
        <w:t xml:space="preserve"> offer a basis for disclosure of COVID-19 Status (§ 4.1.3):</w:t>
      </w:r>
    </w:p>
    <w:p w14:paraId="5319D17C" w14:textId="20866721" w:rsidR="00010B26" w:rsidRDefault="00010B26" w:rsidP="00010B26">
      <w:pPr>
        <w:ind w:left="720"/>
      </w:pPr>
    </w:p>
    <w:p w14:paraId="5F2F11BC" w14:textId="645807C3" w:rsidR="00010B26" w:rsidRDefault="00010B26" w:rsidP="001F45E7">
      <w:pPr>
        <w:ind w:firstLine="720"/>
        <w:rPr>
          <w:b/>
          <w:bCs/>
          <w:u w:val="single"/>
        </w:rPr>
      </w:pPr>
      <w:r>
        <w:rPr>
          <w:b/>
          <w:bCs/>
          <w:u w:val="single"/>
        </w:rPr>
        <w:t>Threats to Health or Safety</w:t>
      </w:r>
    </w:p>
    <w:p w14:paraId="5EBDA454" w14:textId="79E5CEB6" w:rsidR="00010B26" w:rsidRPr="00010B26" w:rsidRDefault="00010B26" w:rsidP="001F45E7">
      <w:pPr>
        <w:ind w:left="720"/>
      </w:pPr>
      <w:r>
        <w:t xml:space="preserve">A provider may share a participant's COVID-19 status under applicable law and standards of ethical behavior if: 1) the provider believes in good faith that the disclosure is necessary to prevent or lessen a serious and immediate threat to the health or safety of an individual or the public; and 2) the information is shared with a person reasonably able to prevent or lessen the threat. Note that the threat to health or safety can be a threat to </w:t>
      </w:r>
      <w:r>
        <w:rPr>
          <w:i/>
          <w:iCs/>
        </w:rPr>
        <w:t>any</w:t>
      </w:r>
      <w:r>
        <w:t xml:space="preserve"> individual </w:t>
      </w:r>
      <w:r>
        <w:rPr>
          <w:i/>
          <w:iCs/>
        </w:rPr>
        <w:t>or</w:t>
      </w:r>
      <w:r>
        <w:t xml:space="preserve"> the public in general. </w:t>
      </w:r>
      <w:r>
        <w:rPr>
          <w:u w:val="single"/>
        </w:rPr>
        <w:t xml:space="preserve">Under current emergency circumstances, disclosing COVID-19 status to anyone offering services to a client meets this standard. Disclosing information about other individuals possibly exposed to COVID-19 is also permissible under this authority to either the exposed individuals; to anyone who can offer health care, protection, or assistance </w:t>
      </w:r>
      <w:r>
        <w:rPr>
          <w:u w:val="single"/>
        </w:rPr>
        <w:lastRenderedPageBreak/>
        <w:t>to an exposed individual; or to anyone who can lessen the threat of COVID-19 to themselves, to others or to the public.</w:t>
      </w:r>
      <w:r w:rsidR="001F45E7" w:rsidRPr="001F45E7">
        <w:t>"</w:t>
      </w:r>
      <w:r w:rsidRPr="001F45E7">
        <w:rPr>
          <w:rStyle w:val="FootnoteReference"/>
        </w:rPr>
        <w:footnoteReference w:id="2"/>
      </w:r>
    </w:p>
    <w:p w14:paraId="2BBC3C66" w14:textId="00380D6A" w:rsidR="000D5ADF" w:rsidRDefault="000D5ADF" w:rsidP="005C6EBE"/>
    <w:p w14:paraId="27BCFF9A" w14:textId="1DE9E827" w:rsidR="001F45E7" w:rsidRDefault="001F45E7" w:rsidP="001F45E7">
      <w:pPr>
        <w:pStyle w:val="Heading3"/>
        <w:numPr>
          <w:ilvl w:val="0"/>
          <w:numId w:val="17"/>
        </w:numPr>
      </w:pPr>
      <w:r>
        <w:t>Disclosure Practices</w:t>
      </w:r>
    </w:p>
    <w:p w14:paraId="317BD166" w14:textId="54B69DB5" w:rsidR="001F45E7" w:rsidRDefault="00216153" w:rsidP="001F45E7">
      <w:r>
        <w:t xml:space="preserve">When </w:t>
      </w:r>
      <w:proofErr w:type="spellStart"/>
      <w:r>
        <w:t>CoC</w:t>
      </w:r>
      <w:proofErr w:type="spellEnd"/>
      <w:r>
        <w:t xml:space="preserve"> staff receive information about the COVID-19 status of a person experiencing homelessness (see § IV.A.3, "COVID-19 Status," below), they will disclose it to any service provider with whom the person is currently interacting or has interacted with in the past 14 days.</w:t>
      </w:r>
    </w:p>
    <w:p w14:paraId="7CCD0609" w14:textId="606D8CF1" w:rsidR="00B63117" w:rsidRDefault="00B63117" w:rsidP="001F45E7"/>
    <w:p w14:paraId="65C4D530" w14:textId="5D7B8F28" w:rsidR="00B63117" w:rsidRDefault="00B63117" w:rsidP="001F45E7">
      <w:proofErr w:type="spellStart"/>
      <w:r>
        <w:t>CoC</w:t>
      </w:r>
      <w:proofErr w:type="spellEnd"/>
      <w:r>
        <w:t xml:space="preserve"> staff will determine whether a participant is currently interacting with or has recently interacted with a participant using HMIS </w:t>
      </w:r>
      <w:r w:rsidR="004729FB">
        <w:t xml:space="preserve">as its primary mechanism of record. </w:t>
      </w:r>
      <w:proofErr w:type="spellStart"/>
      <w:r w:rsidR="004729FB">
        <w:t>CoC</w:t>
      </w:r>
      <w:proofErr w:type="spellEnd"/>
      <w:r w:rsidR="004729FB">
        <w:t xml:space="preserve"> staff will also consider evidence of interaction provided outside of HMIS by service providers, including evidence provided by service providers required by law to use an HMIS-comparable database.</w:t>
      </w:r>
    </w:p>
    <w:p w14:paraId="5340C6E8" w14:textId="771B89DF" w:rsidR="00216153" w:rsidRDefault="00216153" w:rsidP="001F45E7"/>
    <w:p w14:paraId="768516CF" w14:textId="3929B980" w:rsidR="00216153" w:rsidRDefault="00216153" w:rsidP="00216153">
      <w:pPr>
        <w:pStyle w:val="Heading4"/>
      </w:pPr>
      <w:r>
        <w:t>COVID-19 Status</w:t>
      </w:r>
    </w:p>
    <w:p w14:paraId="10BE2763" w14:textId="0FEE16BE" w:rsidR="00216153" w:rsidRDefault="00216153" w:rsidP="00216153">
      <w:proofErr w:type="spellStart"/>
      <w:r>
        <w:t>CoC</w:t>
      </w:r>
      <w:proofErr w:type="spellEnd"/>
      <w:r>
        <w:t xml:space="preserve"> staff will contact service providers about a given person's COVID-19 status if that status meets any of the following criteria:</w:t>
      </w:r>
    </w:p>
    <w:p w14:paraId="3BEB336B" w14:textId="627D741E" w:rsidR="00216153" w:rsidRDefault="00216153" w:rsidP="00216153">
      <w:pPr>
        <w:pStyle w:val="ListParagraph"/>
        <w:numPr>
          <w:ilvl w:val="0"/>
          <w:numId w:val="18"/>
        </w:numPr>
      </w:pPr>
      <w:r w:rsidRPr="008C4127">
        <w:rPr>
          <w:b/>
          <w:bCs/>
        </w:rPr>
        <w:t>Symptomatic</w:t>
      </w:r>
      <w:r>
        <w:t xml:space="preserve"> (e.g. has responded 'Yes' to an HMIS assessment containing the question, "Are you experiencing symptoms consistent with COVID-19 [fever, cough, shortness of breath]?")</w:t>
      </w:r>
    </w:p>
    <w:p w14:paraId="556F7AB5" w14:textId="096DE949" w:rsidR="00216153" w:rsidRDefault="00216153" w:rsidP="00216153">
      <w:pPr>
        <w:pStyle w:val="ListParagraph"/>
        <w:numPr>
          <w:ilvl w:val="0"/>
          <w:numId w:val="18"/>
        </w:numPr>
      </w:pPr>
      <w:r w:rsidRPr="008C4127">
        <w:rPr>
          <w:b/>
          <w:bCs/>
        </w:rPr>
        <w:t>Positive</w:t>
      </w:r>
      <w:r>
        <w:t xml:space="preserve"> (i.e. </w:t>
      </w:r>
      <w:proofErr w:type="spellStart"/>
      <w:r>
        <w:t>CoC</w:t>
      </w:r>
      <w:proofErr w:type="spellEnd"/>
      <w:r>
        <w:t xml:space="preserve"> staff have been alerted by a service provider or medical provider that the person has tested positive for COVID-19)</w:t>
      </w:r>
    </w:p>
    <w:p w14:paraId="589B5908" w14:textId="233B09BE" w:rsidR="00216153" w:rsidRDefault="00216153" w:rsidP="00216153">
      <w:pPr>
        <w:pStyle w:val="ListParagraph"/>
        <w:numPr>
          <w:ilvl w:val="0"/>
          <w:numId w:val="18"/>
        </w:numPr>
      </w:pPr>
      <w:r w:rsidRPr="008C4127">
        <w:rPr>
          <w:b/>
          <w:bCs/>
        </w:rPr>
        <w:t>Recovered</w:t>
      </w:r>
      <w:r>
        <w:t xml:space="preserve"> (i.e. </w:t>
      </w:r>
      <w:proofErr w:type="spellStart"/>
      <w:r>
        <w:t>CoC</w:t>
      </w:r>
      <w:proofErr w:type="spellEnd"/>
      <w:r>
        <w:t xml:space="preserve"> staff have been alerted by a medical provider that a person experiencing homelessness who had previously tested positive for COVID-19 has recovered and now meets the medical provider's criteria for certifying them negative for COVID-19)</w:t>
      </w:r>
    </w:p>
    <w:p w14:paraId="2AF17DB7" w14:textId="07201760" w:rsidR="00216153" w:rsidRDefault="00216153" w:rsidP="00216153"/>
    <w:p w14:paraId="752D7A30" w14:textId="4EC89B43" w:rsidR="00216153" w:rsidRDefault="00216153" w:rsidP="00216153">
      <w:pPr>
        <w:pStyle w:val="Heading4"/>
      </w:pPr>
      <w:r>
        <w:t>Data Elements</w:t>
      </w:r>
    </w:p>
    <w:p w14:paraId="036AA57D" w14:textId="77777777" w:rsidR="00216153" w:rsidRDefault="00216153" w:rsidP="00216153">
      <w:proofErr w:type="spellStart"/>
      <w:r>
        <w:t>CoC</w:t>
      </w:r>
      <w:proofErr w:type="spellEnd"/>
      <w:r>
        <w:t xml:space="preserve"> staff will disclose the following information about a person experiencing homelessness who meets the criteria in this section:</w:t>
      </w:r>
    </w:p>
    <w:p w14:paraId="00F9332F" w14:textId="22B361E1" w:rsidR="00216153" w:rsidRDefault="00216153" w:rsidP="00216153">
      <w:pPr>
        <w:pStyle w:val="ListParagraph"/>
        <w:numPr>
          <w:ilvl w:val="0"/>
          <w:numId w:val="19"/>
        </w:numPr>
      </w:pPr>
      <w:r>
        <w:t>Client ID in HMIS</w:t>
      </w:r>
    </w:p>
    <w:p w14:paraId="56BEC56F" w14:textId="5A63602B" w:rsidR="00216153" w:rsidRDefault="00216153" w:rsidP="00216153">
      <w:pPr>
        <w:pStyle w:val="ListParagraph"/>
        <w:numPr>
          <w:ilvl w:val="0"/>
          <w:numId w:val="19"/>
        </w:numPr>
      </w:pPr>
      <w:r>
        <w:t>First name</w:t>
      </w:r>
    </w:p>
    <w:p w14:paraId="16F43BBE" w14:textId="48F57A2C" w:rsidR="00216153" w:rsidRDefault="00216153" w:rsidP="00216153">
      <w:pPr>
        <w:pStyle w:val="ListParagraph"/>
        <w:numPr>
          <w:ilvl w:val="0"/>
          <w:numId w:val="19"/>
        </w:numPr>
      </w:pPr>
      <w:r>
        <w:t>Last name</w:t>
      </w:r>
    </w:p>
    <w:p w14:paraId="0C5CC5C6" w14:textId="4AB07A1F" w:rsidR="00216153" w:rsidRDefault="00216153" w:rsidP="00216153">
      <w:pPr>
        <w:pStyle w:val="ListParagraph"/>
        <w:numPr>
          <w:ilvl w:val="0"/>
          <w:numId w:val="19"/>
        </w:numPr>
      </w:pPr>
      <w:r>
        <w:t>Symptoms consistent with COVID-19</w:t>
      </w:r>
    </w:p>
    <w:p w14:paraId="6F49C8B5" w14:textId="0C36B46C" w:rsidR="00216153" w:rsidRDefault="00216153" w:rsidP="00216153">
      <w:pPr>
        <w:pStyle w:val="ListParagraph"/>
        <w:numPr>
          <w:ilvl w:val="0"/>
          <w:numId w:val="19"/>
        </w:numPr>
      </w:pPr>
      <w:r>
        <w:t>Date symptoms started</w:t>
      </w:r>
    </w:p>
    <w:p w14:paraId="29B43E2C" w14:textId="40806998" w:rsidR="00E85701" w:rsidRDefault="00E85701" w:rsidP="00E85701"/>
    <w:p w14:paraId="195FC7B5" w14:textId="16CAEC56" w:rsidR="00E85701" w:rsidRDefault="00E85701" w:rsidP="00E85701">
      <w:pPr>
        <w:pStyle w:val="Heading3"/>
        <w:numPr>
          <w:ilvl w:val="0"/>
          <w:numId w:val="17"/>
        </w:numPr>
      </w:pPr>
      <w:r>
        <w:t>HIPAA Privacy</w:t>
      </w:r>
    </w:p>
    <w:p w14:paraId="01D9684D" w14:textId="5C0F62C0" w:rsidR="00E85701" w:rsidRDefault="00E85701" w:rsidP="00E85701">
      <w:r>
        <w:t>While the LA BOSCOC's HMIS is not covered under the Health Insurance Portability and Accountability Act (HIPAA), HIP</w:t>
      </w:r>
      <w:r w:rsidR="008C4127">
        <w:t>A</w:t>
      </w:r>
      <w:r>
        <w:t xml:space="preserve">A contains similar provisions for releasing client data when public health is a concern. More information can be found in the </w:t>
      </w:r>
      <w:hyperlink r:id="rId17" w:history="1">
        <w:r w:rsidRPr="00E85701">
          <w:rPr>
            <w:rStyle w:val="Hyperlink"/>
          </w:rPr>
          <w:t>February 2020 Office for Civil Rights, U.S. Department of Health and Human Services Bulletin: HIPAA Privacy and Novel Coronavirus</w:t>
        </w:r>
      </w:hyperlink>
      <w:r>
        <w:t>.</w:t>
      </w:r>
    </w:p>
    <w:p w14:paraId="554C3731" w14:textId="67EE2BAA" w:rsidR="00B63117" w:rsidRDefault="00B63117">
      <w:r>
        <w:br w:type="page"/>
      </w:r>
    </w:p>
    <w:p w14:paraId="370E02EF" w14:textId="312DAD25" w:rsidR="00B63117" w:rsidRDefault="00B63117" w:rsidP="00B63117">
      <w:pPr>
        <w:pStyle w:val="Heading1"/>
      </w:pPr>
      <w:bookmarkStart w:id="10" w:name="_Toc36463181"/>
      <w:r>
        <w:lastRenderedPageBreak/>
        <w:t>Appendix A: Change Log</w:t>
      </w:r>
      <w:bookmarkEnd w:id="10"/>
    </w:p>
    <w:p w14:paraId="405843CA" w14:textId="1228528C" w:rsidR="00B63117" w:rsidRDefault="00B63117" w:rsidP="00B63117">
      <w:r>
        <w:t>This change log provides a comprehensive overview of the significant changes made to this document in any given version; however, it is not intended to be all-inclusive.</w:t>
      </w:r>
    </w:p>
    <w:p w14:paraId="2FF38F6A" w14:textId="4B05F4AE" w:rsidR="00B63117" w:rsidRDefault="00B63117" w:rsidP="00B63117"/>
    <w:p w14:paraId="3E888FC7" w14:textId="4DC9CE7B" w:rsidR="00B63117" w:rsidRDefault="00B63117" w:rsidP="00B63117">
      <w:pPr>
        <w:pStyle w:val="Heading2"/>
      </w:pPr>
      <w:bookmarkStart w:id="11" w:name="_Toc36463182"/>
      <w:r>
        <w:t>Version 1.0</w:t>
      </w:r>
      <w:bookmarkEnd w:id="11"/>
    </w:p>
    <w:p w14:paraId="1B66976B" w14:textId="5E2DB898" w:rsidR="00B63117" w:rsidRDefault="00B63117" w:rsidP="00B63117"/>
    <w:p w14:paraId="1B0F8B45" w14:textId="5E0058B3" w:rsidR="00B63117" w:rsidRDefault="00B63117" w:rsidP="00AE4913">
      <w:pPr>
        <w:pStyle w:val="Heading4"/>
      </w:pPr>
      <w:r>
        <w:t>Written Standards</w:t>
      </w:r>
    </w:p>
    <w:p w14:paraId="4E57BC2B" w14:textId="6FB5D705" w:rsidR="00B63117" w:rsidRDefault="00B63117" w:rsidP="00B63117">
      <w:pPr>
        <w:pStyle w:val="ListParagraph"/>
        <w:numPr>
          <w:ilvl w:val="0"/>
          <w:numId w:val="24"/>
        </w:numPr>
      </w:pPr>
      <w:r>
        <w:t>Single site projects are required to assess incoming participants and periodically assess existing participants for COVID-19</w:t>
      </w:r>
    </w:p>
    <w:p w14:paraId="2E06CCDC" w14:textId="0B898E38" w:rsidR="00B63117" w:rsidRDefault="00B63117" w:rsidP="00B63117">
      <w:pPr>
        <w:pStyle w:val="ListParagraph"/>
        <w:numPr>
          <w:ilvl w:val="0"/>
          <w:numId w:val="24"/>
        </w:numPr>
      </w:pPr>
      <w:r>
        <w:t>Scattered site projects are required to periodically assess existing participants for COVID-19</w:t>
      </w:r>
    </w:p>
    <w:p w14:paraId="3721BC6E" w14:textId="1F689DDB" w:rsidR="00B63117" w:rsidRDefault="00B63117" w:rsidP="00B63117">
      <w:pPr>
        <w:pStyle w:val="ListParagraph"/>
        <w:numPr>
          <w:ilvl w:val="0"/>
          <w:numId w:val="24"/>
        </w:numPr>
      </w:pPr>
      <w:r>
        <w:t>All projects are required to refer participants assessed as COVID-19 symptomatic to their local medical provider for screening and treatment</w:t>
      </w:r>
    </w:p>
    <w:p w14:paraId="0B7CAF9B" w14:textId="33005CE6" w:rsidR="004729FB" w:rsidRDefault="004729FB" w:rsidP="00B63117">
      <w:pPr>
        <w:pStyle w:val="ListParagraph"/>
        <w:numPr>
          <w:ilvl w:val="0"/>
          <w:numId w:val="24"/>
        </w:numPr>
      </w:pPr>
      <w:r>
        <w:t>All projects are required to record participant COVID-19 status in HMIS</w:t>
      </w:r>
    </w:p>
    <w:p w14:paraId="5B247BB6" w14:textId="711C1391" w:rsidR="00B63117" w:rsidRDefault="00B63117" w:rsidP="00B63117"/>
    <w:p w14:paraId="5D27A759" w14:textId="0305227B" w:rsidR="00B63117" w:rsidRDefault="00B63117" w:rsidP="00AE4913">
      <w:pPr>
        <w:pStyle w:val="Heading4"/>
      </w:pPr>
      <w:r>
        <w:t>HMIS</w:t>
      </w:r>
    </w:p>
    <w:p w14:paraId="0958A988" w14:textId="31F02C0C" w:rsidR="004729FB" w:rsidRDefault="00B63117" w:rsidP="004729FB">
      <w:pPr>
        <w:pStyle w:val="ListParagraph"/>
        <w:numPr>
          <w:ilvl w:val="0"/>
          <w:numId w:val="26"/>
        </w:numPr>
      </w:pPr>
      <w:r>
        <w:t xml:space="preserve">When a participant's COVID-19 status changes, </w:t>
      </w:r>
      <w:proofErr w:type="spellStart"/>
      <w:r>
        <w:t>CoC</w:t>
      </w:r>
      <w:proofErr w:type="spellEnd"/>
      <w:r>
        <w:t xml:space="preserve"> staff will inform providers </w:t>
      </w:r>
      <w:r w:rsidR="004729FB">
        <w:t>who are currently or who have recently interacted with that participant about that participant's COVID-19 status</w:t>
      </w:r>
    </w:p>
    <w:p w14:paraId="65D68EA4" w14:textId="6DE966E9" w:rsidR="004729FB" w:rsidRDefault="004729FB" w:rsidP="004729FB"/>
    <w:p w14:paraId="2E1DEBA9" w14:textId="4CE68557" w:rsidR="004729FB" w:rsidRDefault="004729FB">
      <w:r>
        <w:br w:type="page"/>
      </w:r>
    </w:p>
    <w:p w14:paraId="4296375E" w14:textId="4F7BC6E1" w:rsidR="004729FB" w:rsidRDefault="004729FB" w:rsidP="004729FB">
      <w:pPr>
        <w:pStyle w:val="Heading1"/>
      </w:pPr>
      <w:bookmarkStart w:id="12" w:name="_Toc36463183"/>
      <w:r>
        <w:lastRenderedPageBreak/>
        <w:t>Approval</w:t>
      </w:r>
      <w:bookmarkEnd w:id="12"/>
    </w:p>
    <w:p w14:paraId="5A8992D5" w14:textId="6AD2E133" w:rsidR="004729FB" w:rsidRDefault="004729FB" w:rsidP="004729FB"/>
    <w:p w14:paraId="371649FA" w14:textId="68C2CA47" w:rsidR="004729FB" w:rsidRDefault="004729FB" w:rsidP="004729FB">
      <w:pPr>
        <w:pStyle w:val="Heading2"/>
      </w:pPr>
      <w:bookmarkStart w:id="13" w:name="_Toc36463184"/>
      <w:r>
        <w:t>Approval Process Timeline</w:t>
      </w:r>
      <w:bookmarkEnd w:id="13"/>
    </w:p>
    <w:p w14:paraId="13D6ED0C" w14:textId="31D9412F" w:rsidR="004729FB" w:rsidRDefault="004729FB" w:rsidP="004729FB">
      <w:pPr>
        <w:pStyle w:val="ListParagraph"/>
        <w:numPr>
          <w:ilvl w:val="0"/>
          <w:numId w:val="26"/>
        </w:numPr>
      </w:pPr>
      <w:r>
        <w:t>April 3, 2020 -- Version 1.0 released</w:t>
      </w:r>
    </w:p>
    <w:p w14:paraId="76A66D4E" w14:textId="1A966EB7" w:rsidR="004729FB" w:rsidRDefault="004729FB" w:rsidP="004729FB">
      <w:pPr>
        <w:pStyle w:val="ListParagraph"/>
        <w:numPr>
          <w:ilvl w:val="0"/>
          <w:numId w:val="26"/>
        </w:numPr>
      </w:pPr>
      <w:r>
        <w:t>April 3, 2020 -- Board approves full document</w:t>
      </w:r>
    </w:p>
    <w:p w14:paraId="7E8F6A3E" w14:textId="55FBA441" w:rsidR="004729FB" w:rsidRDefault="004729FB" w:rsidP="004729FB">
      <w:pPr>
        <w:pStyle w:val="ListParagraph"/>
        <w:numPr>
          <w:ilvl w:val="0"/>
          <w:numId w:val="26"/>
        </w:numPr>
      </w:pPr>
      <w:r>
        <w:t>April 1, 2020 -- Written Standards Committee approves Written Standards portion of document</w:t>
      </w:r>
    </w:p>
    <w:p w14:paraId="126F0CF0" w14:textId="5AE0DB97" w:rsidR="004729FB" w:rsidRDefault="004729FB" w:rsidP="004729FB">
      <w:pPr>
        <w:pStyle w:val="ListParagraph"/>
        <w:numPr>
          <w:ilvl w:val="0"/>
          <w:numId w:val="26"/>
        </w:numPr>
      </w:pPr>
      <w:r>
        <w:t>March 30, 2020 -- Full document released for public comment</w:t>
      </w:r>
    </w:p>
    <w:p w14:paraId="2ABC058F" w14:textId="14E0BD3F" w:rsidR="004729FB" w:rsidRDefault="004729FB" w:rsidP="004729FB">
      <w:pPr>
        <w:pStyle w:val="ListParagraph"/>
        <w:numPr>
          <w:ilvl w:val="0"/>
          <w:numId w:val="26"/>
        </w:numPr>
      </w:pPr>
      <w:r>
        <w:t>March 25, 2020 -- Board approves HMIS portion of document</w:t>
      </w:r>
    </w:p>
    <w:p w14:paraId="63D80088" w14:textId="7F8C0ED7" w:rsidR="004729FB" w:rsidRDefault="004729FB" w:rsidP="004729FB">
      <w:pPr>
        <w:pStyle w:val="ListParagraph"/>
        <w:numPr>
          <w:ilvl w:val="0"/>
          <w:numId w:val="26"/>
        </w:numPr>
      </w:pPr>
      <w:r>
        <w:t>March 23, 2020 -- HMIS Committee approves HMIS portion of document</w:t>
      </w:r>
    </w:p>
    <w:p w14:paraId="2366AA28" w14:textId="52B313D3" w:rsidR="004729FB" w:rsidRPr="004729FB" w:rsidRDefault="004729FB" w:rsidP="004729FB">
      <w:pPr>
        <w:pStyle w:val="ListParagraph"/>
        <w:numPr>
          <w:ilvl w:val="0"/>
          <w:numId w:val="26"/>
        </w:numPr>
      </w:pPr>
      <w:r>
        <w:t>March 20, 2020 -- HMIS portion of document released for public comment</w:t>
      </w:r>
    </w:p>
    <w:p w14:paraId="7DCAAFC8" w14:textId="1822137D" w:rsidR="00B63117" w:rsidRDefault="00B63117" w:rsidP="00B63117"/>
    <w:p w14:paraId="6E524DF1" w14:textId="4FC0737E" w:rsidR="004729FB" w:rsidRDefault="004729FB" w:rsidP="004729FB">
      <w:pPr>
        <w:pStyle w:val="Heading2"/>
      </w:pPr>
      <w:bookmarkStart w:id="14" w:name="_Toc36463185"/>
      <w:r>
        <w:t>Signature</w:t>
      </w:r>
      <w:bookmarkEnd w:id="14"/>
    </w:p>
    <w:p w14:paraId="72D54DFC" w14:textId="77777777" w:rsidR="004729FB" w:rsidRDefault="004729FB" w:rsidP="004729FB">
      <w:r>
        <w:t xml:space="preserve">For this document to take effect, it must bear the signature of either the Board Chair or the Board Vice Chair. </w:t>
      </w:r>
    </w:p>
    <w:p w14:paraId="1ADC2F24" w14:textId="77777777" w:rsidR="004729FB" w:rsidRDefault="004729FB" w:rsidP="004729FB"/>
    <w:p w14:paraId="55ED02DD" w14:textId="77777777" w:rsidR="004729FB" w:rsidRDefault="004729FB" w:rsidP="004729FB">
      <w:r>
        <w:t xml:space="preserve">This document is effective as of the date on its first page, not as of the date of this page’s authorizing signature. This document’s effective date cannot be earlier than the date of this page’s authorizing signature. </w:t>
      </w:r>
    </w:p>
    <w:p w14:paraId="3BFA54BF" w14:textId="77777777" w:rsidR="004729FB" w:rsidRDefault="004729FB" w:rsidP="004729FB"/>
    <w:p w14:paraId="251B91E6" w14:textId="0D920360" w:rsidR="004729FB" w:rsidRDefault="004729FB" w:rsidP="004729FB">
      <w:r>
        <w:t>By signing below, the signatory certifies that this document has been reviewed and approved for release according to the procedures of both the LA BOSCOC’s Written Standards Committee and the LA BOSCOC Board. If the signatory is the Board Vice Chair, the signatory also certifies that they have the authority to sign this document as granted by most recently approved version of the LA BOSCOC Governance Charter.</w:t>
      </w:r>
    </w:p>
    <w:p w14:paraId="35982C9A" w14:textId="29F3E8A9" w:rsidR="004729FB" w:rsidRDefault="004729FB" w:rsidP="004729FB"/>
    <w:p w14:paraId="0D3177A2" w14:textId="3DC74C55" w:rsidR="004729FB" w:rsidRDefault="004729FB" w:rsidP="004729FB"/>
    <w:p w14:paraId="21C8217D" w14:textId="15B96C43" w:rsidR="004729FB" w:rsidRDefault="004729FB" w:rsidP="004729FB"/>
    <w:p w14:paraId="057B147E" w14:textId="5DCDEA8E" w:rsidR="004729FB" w:rsidRDefault="004729FB" w:rsidP="004729FB"/>
    <w:p w14:paraId="3FAC400C" w14:textId="374D686D" w:rsidR="004729FB" w:rsidRDefault="004729FB" w:rsidP="004729FB">
      <w:r>
        <w:t>___________________________________________</w:t>
      </w:r>
      <w:r>
        <w:tab/>
      </w:r>
      <w:r>
        <w:tab/>
      </w:r>
      <w:r>
        <w:tab/>
      </w:r>
      <w:r>
        <w:tab/>
        <w:t>________________________</w:t>
      </w:r>
    </w:p>
    <w:p w14:paraId="2FABE6BB" w14:textId="4AFA38B3" w:rsidR="004729FB" w:rsidRDefault="004729FB" w:rsidP="004729FB">
      <w:r>
        <w:t>Winona Connor, Chair</w:t>
      </w:r>
      <w:r>
        <w:tab/>
      </w:r>
      <w:r>
        <w:tab/>
      </w:r>
      <w:r>
        <w:tab/>
      </w:r>
      <w:r>
        <w:tab/>
      </w:r>
      <w:r>
        <w:tab/>
      </w:r>
      <w:r>
        <w:tab/>
      </w:r>
      <w:r>
        <w:tab/>
      </w:r>
      <w:r>
        <w:tab/>
        <w:t>Date</w:t>
      </w:r>
    </w:p>
    <w:p w14:paraId="572B9923" w14:textId="67045B90" w:rsidR="004729FB" w:rsidRDefault="004729FB" w:rsidP="004729FB">
      <w:r>
        <w:t>LA BOSCOC Board</w:t>
      </w:r>
    </w:p>
    <w:p w14:paraId="2D39A22B" w14:textId="170F12F5" w:rsidR="004729FB" w:rsidRDefault="004729FB" w:rsidP="004729FB"/>
    <w:p w14:paraId="3856F17C" w14:textId="7A7AE986" w:rsidR="004729FB" w:rsidRDefault="004729FB" w:rsidP="004729FB"/>
    <w:p w14:paraId="585DC4D2" w14:textId="235992CE" w:rsidR="004729FB" w:rsidRPr="004729FB" w:rsidRDefault="004729FB" w:rsidP="004729FB">
      <w:pPr>
        <w:jc w:val="center"/>
        <w:rPr>
          <w:i/>
          <w:iCs/>
        </w:rPr>
      </w:pPr>
      <w:r>
        <w:rPr>
          <w:i/>
          <w:iCs/>
        </w:rPr>
        <w:t>This space intentionally left blank</w:t>
      </w:r>
    </w:p>
    <w:sectPr w:rsidR="004729FB" w:rsidRPr="004729FB" w:rsidSect="00BD7FC2">
      <w:headerReference w:type="even" r:id="rId18"/>
      <w:headerReference w:type="default" r:id="rId19"/>
      <w:footerReference w:type="even" r:id="rId20"/>
      <w:footerReference w:type="default" r:id="rId21"/>
      <w:headerReference w:type="first" r:id="rId22"/>
      <w:footerReference w:type="first" r:id="rId23"/>
      <w:pgSz w:w="12240" w:h="15840"/>
      <w:pgMar w:top="720" w:right="720" w:bottom="720" w:left="720" w:header="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E6919" w14:textId="77777777" w:rsidR="006E56ED" w:rsidRDefault="006E56ED" w:rsidP="00295B48">
      <w:r>
        <w:separator/>
      </w:r>
    </w:p>
  </w:endnote>
  <w:endnote w:type="continuationSeparator" w:id="0">
    <w:p w14:paraId="633AA06C" w14:textId="77777777" w:rsidR="006E56ED" w:rsidRDefault="006E56ED" w:rsidP="00295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Europa-Regular">
    <w:altName w:val="Times New Roman"/>
    <w:panose1 w:val="00000000000000000000"/>
    <w:charset w:val="4D"/>
    <w:family w:val="auto"/>
    <w:notTrueType/>
    <w:pitch w:val="variable"/>
    <w:sig w:usb0="00000007" w:usb1="00000000"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Europa-Bold">
    <w:altName w:val="Cambria"/>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50368" w14:textId="77777777" w:rsidR="00E356C6" w:rsidRDefault="00E356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967A4" w14:textId="77777777" w:rsidR="00E356C6" w:rsidRDefault="00E356C6">
    <w:pPr>
      <w:pStyle w:val="Footer"/>
    </w:pPr>
    <w:r>
      <w:rPr>
        <w:noProof/>
      </w:rPr>
      <w:drawing>
        <wp:inline distT="0" distB="0" distL="0" distR="0" wp14:anchorId="0129DEA6" wp14:editId="3E4F43D2">
          <wp:extent cx="6858000" cy="266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6858000" cy="2667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EF795" w14:textId="77777777" w:rsidR="00E356C6" w:rsidRDefault="00E356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91DDE" w14:textId="77777777" w:rsidR="006E56ED" w:rsidRDefault="006E56ED" w:rsidP="00295B48">
      <w:r>
        <w:separator/>
      </w:r>
    </w:p>
  </w:footnote>
  <w:footnote w:type="continuationSeparator" w:id="0">
    <w:p w14:paraId="633E796E" w14:textId="77777777" w:rsidR="006E56ED" w:rsidRDefault="006E56ED" w:rsidP="00295B48">
      <w:r>
        <w:continuationSeparator/>
      </w:r>
    </w:p>
  </w:footnote>
  <w:footnote w:id="1">
    <w:p w14:paraId="32AD5F69" w14:textId="7EBC6A36" w:rsidR="00E356C6" w:rsidRDefault="00E356C6">
      <w:pPr>
        <w:pStyle w:val="FootnoteText"/>
      </w:pPr>
      <w:r>
        <w:rPr>
          <w:rStyle w:val="FootnoteReference"/>
        </w:rPr>
        <w:footnoteRef/>
      </w:r>
      <w:r>
        <w:t xml:space="preserve"> To sign up for the LA BOSCOC email distribution list, contact Gordon Levine, Continuum of Care Manager, at </w:t>
      </w:r>
      <w:hyperlink r:id="rId1" w:history="1">
        <w:r w:rsidRPr="00E356C6">
          <w:rPr>
            <w:rStyle w:val="Hyperlink"/>
          </w:rPr>
          <w:t>glevine@lhc.la.gov</w:t>
        </w:r>
      </w:hyperlink>
    </w:p>
  </w:footnote>
  <w:footnote w:id="2">
    <w:p w14:paraId="22FD48E6" w14:textId="53CA53A4" w:rsidR="00010B26" w:rsidRDefault="00010B26">
      <w:pPr>
        <w:pStyle w:val="FootnoteText"/>
      </w:pPr>
      <w:r>
        <w:rPr>
          <w:rStyle w:val="FootnoteReference"/>
        </w:rPr>
        <w:footnoteRef/>
      </w:r>
      <w:r>
        <w:t xml:space="preserve"> HUD. "COVID-19 HMIS Setup and Data Sharing." Page 1. </w:t>
      </w:r>
      <w:hyperlink r:id="rId2" w:history="1">
        <w:r>
          <w:rPr>
            <w:rStyle w:val="Hyperlink"/>
          </w:rPr>
          <w:t>https://files.hudexchange.info/resources/documents/COVID-19-HMIS-Setup-and-Data-Sharing.pdf</w:t>
        </w:r>
      </w:hyperlink>
      <w:r>
        <w:t xml:space="preserve"> Retrieved March 30,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FFD63" w14:textId="77777777" w:rsidR="00E356C6" w:rsidRDefault="00E356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Cs w:val="32"/>
      </w:rPr>
      <w:id w:val="-1318336367"/>
      <w:docPartObj>
        <w:docPartGallery w:val="Page Numbers (Top of Page)"/>
        <w:docPartUnique/>
      </w:docPartObj>
    </w:sdtPr>
    <w:sdtEndPr>
      <w:rPr>
        <w:sz w:val="16"/>
        <w:szCs w:val="24"/>
      </w:rPr>
    </w:sdtEndPr>
    <w:sdtContent>
      <w:p w14:paraId="6CCDCA8A" w14:textId="42A00A58" w:rsidR="00E356C6" w:rsidRPr="00BD7FC2" w:rsidRDefault="00E356C6" w:rsidP="00BD7FC2">
        <w:pPr>
          <w:pStyle w:val="Header"/>
          <w:tabs>
            <w:tab w:val="left" w:pos="5490"/>
          </w:tabs>
          <w:jc w:val="right"/>
          <w:rPr>
            <w:szCs w:val="32"/>
          </w:rPr>
        </w:pPr>
      </w:p>
      <w:p w14:paraId="2DDFEF4B" w14:textId="27B8937A" w:rsidR="00E356C6" w:rsidRPr="00BD7FC2" w:rsidRDefault="00E356C6" w:rsidP="00BD7FC2">
        <w:pPr>
          <w:pStyle w:val="Header"/>
          <w:tabs>
            <w:tab w:val="left" w:pos="5490"/>
          </w:tabs>
          <w:jc w:val="right"/>
          <w:rPr>
            <w:sz w:val="16"/>
          </w:rPr>
        </w:pPr>
        <w:r w:rsidRPr="00BD7FC2">
          <w:rPr>
            <w:szCs w:val="32"/>
          </w:rPr>
          <w:t xml:space="preserve">Page </w:t>
        </w:r>
        <w:r w:rsidRPr="00BD7FC2">
          <w:rPr>
            <w:b/>
            <w:bCs/>
            <w:szCs w:val="32"/>
          </w:rPr>
          <w:fldChar w:fldCharType="begin"/>
        </w:r>
        <w:r w:rsidRPr="00BD7FC2">
          <w:rPr>
            <w:b/>
            <w:bCs/>
            <w:szCs w:val="32"/>
          </w:rPr>
          <w:instrText xml:space="preserve"> PAGE </w:instrText>
        </w:r>
        <w:r w:rsidRPr="00BD7FC2">
          <w:rPr>
            <w:b/>
            <w:bCs/>
            <w:szCs w:val="32"/>
          </w:rPr>
          <w:fldChar w:fldCharType="separate"/>
        </w:r>
        <w:r>
          <w:rPr>
            <w:b/>
            <w:bCs/>
            <w:noProof/>
            <w:szCs w:val="32"/>
          </w:rPr>
          <w:t>3</w:t>
        </w:r>
        <w:r w:rsidRPr="00BD7FC2">
          <w:rPr>
            <w:b/>
            <w:bCs/>
            <w:szCs w:val="32"/>
          </w:rPr>
          <w:fldChar w:fldCharType="end"/>
        </w:r>
        <w:r w:rsidRPr="00BD7FC2">
          <w:rPr>
            <w:szCs w:val="32"/>
          </w:rPr>
          <w:t xml:space="preserve"> of </w:t>
        </w:r>
        <w:r w:rsidRPr="00BD7FC2">
          <w:rPr>
            <w:b/>
            <w:bCs/>
            <w:szCs w:val="32"/>
          </w:rPr>
          <w:fldChar w:fldCharType="begin"/>
        </w:r>
        <w:r w:rsidRPr="00BD7FC2">
          <w:rPr>
            <w:b/>
            <w:bCs/>
            <w:szCs w:val="32"/>
          </w:rPr>
          <w:instrText xml:space="preserve"> NUMPAGES  </w:instrText>
        </w:r>
        <w:r w:rsidRPr="00BD7FC2">
          <w:rPr>
            <w:b/>
            <w:bCs/>
            <w:szCs w:val="32"/>
          </w:rPr>
          <w:fldChar w:fldCharType="separate"/>
        </w:r>
        <w:r>
          <w:rPr>
            <w:b/>
            <w:bCs/>
            <w:noProof/>
            <w:szCs w:val="32"/>
          </w:rPr>
          <w:t>14</w:t>
        </w:r>
        <w:r w:rsidRPr="00BD7FC2">
          <w:rPr>
            <w:b/>
            <w:bCs/>
            <w:szCs w:val="32"/>
          </w:rPr>
          <w:fldChar w:fldCharType="end"/>
        </w:r>
      </w:p>
    </w:sdtContent>
  </w:sdt>
  <w:p w14:paraId="02EBDE1A" w14:textId="77777777" w:rsidR="00E356C6" w:rsidRDefault="00E356C6" w:rsidP="00BD7FC2">
    <w:pPr>
      <w:pStyle w:val="Header"/>
      <w:tabs>
        <w:tab w:val="left" w:pos="549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7226842"/>
      <w:docPartObj>
        <w:docPartGallery w:val="Watermarks"/>
        <w:docPartUnique/>
      </w:docPartObj>
    </w:sdtPr>
    <w:sdtContent>
      <w:p w14:paraId="2707BD31" w14:textId="774EA820" w:rsidR="00E356C6" w:rsidRDefault="00E356C6">
        <w:pPr>
          <w:pStyle w:val="Header"/>
        </w:pPr>
        <w:r>
          <w:rPr>
            <w:noProof/>
          </w:rPr>
          <w:pict w14:anchorId="50D669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5AA8"/>
    <w:multiLevelType w:val="hybridMultilevel"/>
    <w:tmpl w:val="4A5C346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1D33B8A"/>
    <w:multiLevelType w:val="hybridMultilevel"/>
    <w:tmpl w:val="2AFC8C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9117FB"/>
    <w:multiLevelType w:val="hybridMultilevel"/>
    <w:tmpl w:val="2D1CDD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9C6E99"/>
    <w:multiLevelType w:val="hybridMultilevel"/>
    <w:tmpl w:val="70E0A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A14FB"/>
    <w:multiLevelType w:val="hybridMultilevel"/>
    <w:tmpl w:val="2D0A6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06345"/>
    <w:multiLevelType w:val="hybridMultilevel"/>
    <w:tmpl w:val="142E8F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D274C8"/>
    <w:multiLevelType w:val="hybridMultilevel"/>
    <w:tmpl w:val="5ECAEAA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655345"/>
    <w:multiLevelType w:val="hybridMultilevel"/>
    <w:tmpl w:val="A4AE59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63252C"/>
    <w:multiLevelType w:val="hybridMultilevel"/>
    <w:tmpl w:val="9496C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B11DE1"/>
    <w:multiLevelType w:val="hybridMultilevel"/>
    <w:tmpl w:val="0018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2B7D5D"/>
    <w:multiLevelType w:val="hybridMultilevel"/>
    <w:tmpl w:val="1BE22B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F36299"/>
    <w:multiLevelType w:val="hybridMultilevel"/>
    <w:tmpl w:val="CC66F0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BAB7306"/>
    <w:multiLevelType w:val="hybridMultilevel"/>
    <w:tmpl w:val="91C603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E6D465A"/>
    <w:multiLevelType w:val="hybridMultilevel"/>
    <w:tmpl w:val="48CC41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30EB65C9"/>
    <w:multiLevelType w:val="hybridMultilevel"/>
    <w:tmpl w:val="7F5435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7626803"/>
    <w:multiLevelType w:val="hybridMultilevel"/>
    <w:tmpl w:val="0A70D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67363D"/>
    <w:multiLevelType w:val="hybridMultilevel"/>
    <w:tmpl w:val="19BECC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BC77755"/>
    <w:multiLevelType w:val="hybridMultilevel"/>
    <w:tmpl w:val="9B162CE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1291359"/>
    <w:multiLevelType w:val="hybridMultilevel"/>
    <w:tmpl w:val="CFC09D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2370855"/>
    <w:multiLevelType w:val="hybridMultilevel"/>
    <w:tmpl w:val="01E4E8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42A39EE"/>
    <w:multiLevelType w:val="hybridMultilevel"/>
    <w:tmpl w:val="2F3EA61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91F7813"/>
    <w:multiLevelType w:val="hybridMultilevel"/>
    <w:tmpl w:val="95E29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E7508F"/>
    <w:multiLevelType w:val="hybridMultilevel"/>
    <w:tmpl w:val="6BA632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CDD5235"/>
    <w:multiLevelType w:val="hybridMultilevel"/>
    <w:tmpl w:val="C35C2AB8"/>
    <w:lvl w:ilvl="0" w:tplc="C0483FB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2CA3301"/>
    <w:multiLevelType w:val="hybridMultilevel"/>
    <w:tmpl w:val="C4CC3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D21C42"/>
    <w:multiLevelType w:val="hybridMultilevel"/>
    <w:tmpl w:val="2A30B8B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7C674B7"/>
    <w:multiLevelType w:val="hybridMultilevel"/>
    <w:tmpl w:val="A1EEB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BC6AB8"/>
    <w:multiLevelType w:val="hybridMultilevel"/>
    <w:tmpl w:val="CCAC5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682DA9"/>
    <w:multiLevelType w:val="hybridMultilevel"/>
    <w:tmpl w:val="65BC57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F2756EF"/>
    <w:multiLevelType w:val="hybridMultilevel"/>
    <w:tmpl w:val="C5304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24"/>
  </w:num>
  <w:num w:numId="4">
    <w:abstractNumId w:val="23"/>
  </w:num>
  <w:num w:numId="5">
    <w:abstractNumId w:val="25"/>
  </w:num>
  <w:num w:numId="6">
    <w:abstractNumId w:val="11"/>
  </w:num>
  <w:num w:numId="7">
    <w:abstractNumId w:val="1"/>
  </w:num>
  <w:num w:numId="8">
    <w:abstractNumId w:val="8"/>
  </w:num>
  <w:num w:numId="9">
    <w:abstractNumId w:val="29"/>
  </w:num>
  <w:num w:numId="10">
    <w:abstractNumId w:val="27"/>
  </w:num>
  <w:num w:numId="11">
    <w:abstractNumId w:val="13"/>
  </w:num>
  <w:num w:numId="12">
    <w:abstractNumId w:val="16"/>
  </w:num>
  <w:num w:numId="13">
    <w:abstractNumId w:val="7"/>
  </w:num>
  <w:num w:numId="14">
    <w:abstractNumId w:val="4"/>
  </w:num>
  <w:num w:numId="15">
    <w:abstractNumId w:val="3"/>
  </w:num>
  <w:num w:numId="16">
    <w:abstractNumId w:val="6"/>
  </w:num>
  <w:num w:numId="17">
    <w:abstractNumId w:val="10"/>
  </w:num>
  <w:num w:numId="18">
    <w:abstractNumId w:val="21"/>
  </w:num>
  <w:num w:numId="19">
    <w:abstractNumId w:val="0"/>
  </w:num>
  <w:num w:numId="20">
    <w:abstractNumId w:val="2"/>
  </w:num>
  <w:num w:numId="21">
    <w:abstractNumId w:val="18"/>
  </w:num>
  <w:num w:numId="22">
    <w:abstractNumId w:val="15"/>
  </w:num>
  <w:num w:numId="23">
    <w:abstractNumId w:val="20"/>
  </w:num>
  <w:num w:numId="24">
    <w:abstractNumId w:val="9"/>
  </w:num>
  <w:num w:numId="25">
    <w:abstractNumId w:val="17"/>
  </w:num>
  <w:num w:numId="26">
    <w:abstractNumId w:val="26"/>
  </w:num>
  <w:num w:numId="27">
    <w:abstractNumId w:val="19"/>
  </w:num>
  <w:num w:numId="28">
    <w:abstractNumId w:val="12"/>
  </w:num>
  <w:num w:numId="29">
    <w:abstractNumId w:val="28"/>
  </w:num>
  <w:num w:numId="30">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461"/>
    <w:rsid w:val="000064F1"/>
    <w:rsid w:val="00010B26"/>
    <w:rsid w:val="00010EE6"/>
    <w:rsid w:val="0002233C"/>
    <w:rsid w:val="00054882"/>
    <w:rsid w:val="00084FD3"/>
    <w:rsid w:val="00093269"/>
    <w:rsid w:val="00094034"/>
    <w:rsid w:val="000A03D9"/>
    <w:rsid w:val="000B60D4"/>
    <w:rsid w:val="000B7D8C"/>
    <w:rsid w:val="000C070D"/>
    <w:rsid w:val="000C7DCE"/>
    <w:rsid w:val="000D5ADF"/>
    <w:rsid w:val="000E5637"/>
    <w:rsid w:val="001079BC"/>
    <w:rsid w:val="00117AFB"/>
    <w:rsid w:val="0014116A"/>
    <w:rsid w:val="001535A9"/>
    <w:rsid w:val="00154E49"/>
    <w:rsid w:val="001564A3"/>
    <w:rsid w:val="0019682D"/>
    <w:rsid w:val="001B1885"/>
    <w:rsid w:val="001B3228"/>
    <w:rsid w:val="001C7FD5"/>
    <w:rsid w:val="001F20DC"/>
    <w:rsid w:val="001F45E7"/>
    <w:rsid w:val="0020160F"/>
    <w:rsid w:val="00202DF8"/>
    <w:rsid w:val="00216153"/>
    <w:rsid w:val="002718AD"/>
    <w:rsid w:val="00282481"/>
    <w:rsid w:val="00290DD5"/>
    <w:rsid w:val="00295B48"/>
    <w:rsid w:val="002A385E"/>
    <w:rsid w:val="002A54DE"/>
    <w:rsid w:val="002D6821"/>
    <w:rsid w:val="002E0CF5"/>
    <w:rsid w:val="002E2D52"/>
    <w:rsid w:val="002E4795"/>
    <w:rsid w:val="003068D1"/>
    <w:rsid w:val="00311E40"/>
    <w:rsid w:val="003527A9"/>
    <w:rsid w:val="00353D2C"/>
    <w:rsid w:val="003566BB"/>
    <w:rsid w:val="003876B3"/>
    <w:rsid w:val="003A6DBC"/>
    <w:rsid w:val="003D0D64"/>
    <w:rsid w:val="003F0B46"/>
    <w:rsid w:val="00406746"/>
    <w:rsid w:val="004138E2"/>
    <w:rsid w:val="0042066F"/>
    <w:rsid w:val="00422E82"/>
    <w:rsid w:val="004254B5"/>
    <w:rsid w:val="00443796"/>
    <w:rsid w:val="00461474"/>
    <w:rsid w:val="00461E09"/>
    <w:rsid w:val="004729FB"/>
    <w:rsid w:val="00473554"/>
    <w:rsid w:val="0047795B"/>
    <w:rsid w:val="00497E7A"/>
    <w:rsid w:val="004A6EA4"/>
    <w:rsid w:val="004C08F1"/>
    <w:rsid w:val="004D7912"/>
    <w:rsid w:val="0050729E"/>
    <w:rsid w:val="00511F98"/>
    <w:rsid w:val="00513B70"/>
    <w:rsid w:val="005200D9"/>
    <w:rsid w:val="00524F13"/>
    <w:rsid w:val="0054711F"/>
    <w:rsid w:val="00552D64"/>
    <w:rsid w:val="00592C36"/>
    <w:rsid w:val="005A2CB6"/>
    <w:rsid w:val="005B0D88"/>
    <w:rsid w:val="005B31CA"/>
    <w:rsid w:val="005B6B5D"/>
    <w:rsid w:val="005C25AA"/>
    <w:rsid w:val="005C6EBE"/>
    <w:rsid w:val="005C7FBC"/>
    <w:rsid w:val="005F7C9A"/>
    <w:rsid w:val="006019ED"/>
    <w:rsid w:val="0060305A"/>
    <w:rsid w:val="00604654"/>
    <w:rsid w:val="006207CC"/>
    <w:rsid w:val="00635E96"/>
    <w:rsid w:val="00645CB6"/>
    <w:rsid w:val="00651E32"/>
    <w:rsid w:val="00656FA8"/>
    <w:rsid w:val="006736AD"/>
    <w:rsid w:val="006B78D0"/>
    <w:rsid w:val="006E46FE"/>
    <w:rsid w:val="006E56ED"/>
    <w:rsid w:val="006E70E0"/>
    <w:rsid w:val="006F126B"/>
    <w:rsid w:val="006F24AC"/>
    <w:rsid w:val="00711DC8"/>
    <w:rsid w:val="007130D3"/>
    <w:rsid w:val="007216B7"/>
    <w:rsid w:val="00740445"/>
    <w:rsid w:val="00740F80"/>
    <w:rsid w:val="00744880"/>
    <w:rsid w:val="00757C56"/>
    <w:rsid w:val="00766B6D"/>
    <w:rsid w:val="007765F1"/>
    <w:rsid w:val="0078198E"/>
    <w:rsid w:val="00786E9D"/>
    <w:rsid w:val="00795D2A"/>
    <w:rsid w:val="007A02D6"/>
    <w:rsid w:val="007A1DFD"/>
    <w:rsid w:val="007A4B69"/>
    <w:rsid w:val="007A6AB7"/>
    <w:rsid w:val="007B27AC"/>
    <w:rsid w:val="007B56D3"/>
    <w:rsid w:val="007C595C"/>
    <w:rsid w:val="007D2E62"/>
    <w:rsid w:val="007D4593"/>
    <w:rsid w:val="007F11C6"/>
    <w:rsid w:val="008050AC"/>
    <w:rsid w:val="0081559A"/>
    <w:rsid w:val="00823F93"/>
    <w:rsid w:val="00846A8D"/>
    <w:rsid w:val="008667DF"/>
    <w:rsid w:val="00876DF1"/>
    <w:rsid w:val="008805FA"/>
    <w:rsid w:val="00885452"/>
    <w:rsid w:val="008857D6"/>
    <w:rsid w:val="008B0B78"/>
    <w:rsid w:val="008B38E3"/>
    <w:rsid w:val="008B6B91"/>
    <w:rsid w:val="008C4127"/>
    <w:rsid w:val="008D73DA"/>
    <w:rsid w:val="008E3B73"/>
    <w:rsid w:val="008F7F7F"/>
    <w:rsid w:val="00903FDD"/>
    <w:rsid w:val="0090436A"/>
    <w:rsid w:val="00923BCB"/>
    <w:rsid w:val="00927461"/>
    <w:rsid w:val="009376B5"/>
    <w:rsid w:val="00940CA3"/>
    <w:rsid w:val="0095383E"/>
    <w:rsid w:val="009547DA"/>
    <w:rsid w:val="00955D79"/>
    <w:rsid w:val="00956FE7"/>
    <w:rsid w:val="00966789"/>
    <w:rsid w:val="00972C73"/>
    <w:rsid w:val="00975BCE"/>
    <w:rsid w:val="00976E3C"/>
    <w:rsid w:val="00977B15"/>
    <w:rsid w:val="00990D52"/>
    <w:rsid w:val="00994B0D"/>
    <w:rsid w:val="009A76D4"/>
    <w:rsid w:val="009D52B5"/>
    <w:rsid w:val="009D556B"/>
    <w:rsid w:val="009D5B92"/>
    <w:rsid w:val="009E3274"/>
    <w:rsid w:val="009F0035"/>
    <w:rsid w:val="00A0443D"/>
    <w:rsid w:val="00A15C5D"/>
    <w:rsid w:val="00A24D10"/>
    <w:rsid w:val="00A32FB9"/>
    <w:rsid w:val="00A346F2"/>
    <w:rsid w:val="00A70B5D"/>
    <w:rsid w:val="00AA0D2D"/>
    <w:rsid w:val="00AD36B5"/>
    <w:rsid w:val="00AD4D96"/>
    <w:rsid w:val="00AD65F0"/>
    <w:rsid w:val="00AE4913"/>
    <w:rsid w:val="00AE64F6"/>
    <w:rsid w:val="00B12F26"/>
    <w:rsid w:val="00B4518B"/>
    <w:rsid w:val="00B567E8"/>
    <w:rsid w:val="00B63117"/>
    <w:rsid w:val="00B64110"/>
    <w:rsid w:val="00B64C4B"/>
    <w:rsid w:val="00B67185"/>
    <w:rsid w:val="00B82C31"/>
    <w:rsid w:val="00B82FEC"/>
    <w:rsid w:val="00B903BF"/>
    <w:rsid w:val="00B919D4"/>
    <w:rsid w:val="00BA4CE9"/>
    <w:rsid w:val="00BC123D"/>
    <w:rsid w:val="00BC1786"/>
    <w:rsid w:val="00BC6FBF"/>
    <w:rsid w:val="00BD20A2"/>
    <w:rsid w:val="00BD7FC2"/>
    <w:rsid w:val="00BE3F4C"/>
    <w:rsid w:val="00BE59E0"/>
    <w:rsid w:val="00BF2B66"/>
    <w:rsid w:val="00BF71CF"/>
    <w:rsid w:val="00BF74B4"/>
    <w:rsid w:val="00C03EE7"/>
    <w:rsid w:val="00C07F46"/>
    <w:rsid w:val="00C12BD4"/>
    <w:rsid w:val="00C265CF"/>
    <w:rsid w:val="00C31FD1"/>
    <w:rsid w:val="00C34803"/>
    <w:rsid w:val="00C47044"/>
    <w:rsid w:val="00C62777"/>
    <w:rsid w:val="00C878AD"/>
    <w:rsid w:val="00C93F9D"/>
    <w:rsid w:val="00CA5BD1"/>
    <w:rsid w:val="00CB21B1"/>
    <w:rsid w:val="00CC616A"/>
    <w:rsid w:val="00CF2B97"/>
    <w:rsid w:val="00D20CD9"/>
    <w:rsid w:val="00D33517"/>
    <w:rsid w:val="00D40FA0"/>
    <w:rsid w:val="00D758F9"/>
    <w:rsid w:val="00DA4DCC"/>
    <w:rsid w:val="00DF0588"/>
    <w:rsid w:val="00DF2335"/>
    <w:rsid w:val="00DF327F"/>
    <w:rsid w:val="00E07F29"/>
    <w:rsid w:val="00E21D4E"/>
    <w:rsid w:val="00E22630"/>
    <w:rsid w:val="00E22BD3"/>
    <w:rsid w:val="00E27EAF"/>
    <w:rsid w:val="00E33476"/>
    <w:rsid w:val="00E33D89"/>
    <w:rsid w:val="00E356C6"/>
    <w:rsid w:val="00E41DD9"/>
    <w:rsid w:val="00E60358"/>
    <w:rsid w:val="00E670F5"/>
    <w:rsid w:val="00E85701"/>
    <w:rsid w:val="00E876FB"/>
    <w:rsid w:val="00E9778A"/>
    <w:rsid w:val="00EA4FBA"/>
    <w:rsid w:val="00EA6953"/>
    <w:rsid w:val="00EC4FCF"/>
    <w:rsid w:val="00EE7B64"/>
    <w:rsid w:val="00F218C9"/>
    <w:rsid w:val="00F25ADE"/>
    <w:rsid w:val="00F349D2"/>
    <w:rsid w:val="00F457EA"/>
    <w:rsid w:val="00F46E48"/>
    <w:rsid w:val="00F5598B"/>
    <w:rsid w:val="00F73084"/>
    <w:rsid w:val="00F956FB"/>
    <w:rsid w:val="00F96A1A"/>
    <w:rsid w:val="00FA675E"/>
    <w:rsid w:val="00FB1059"/>
    <w:rsid w:val="00FC5EF9"/>
    <w:rsid w:val="00FE0377"/>
    <w:rsid w:val="00FE1CE8"/>
    <w:rsid w:val="00FE6C00"/>
    <w:rsid w:val="00FE7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B9C3960"/>
  <w15:chartTrackingRefBased/>
  <w15:docId w15:val="{7E23E8EF-B704-411B-90F2-3F5637FC1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C00"/>
    <w:rPr>
      <w:rFonts w:ascii="Europa-Regular" w:hAnsi="Europa-Regular"/>
    </w:rPr>
  </w:style>
  <w:style w:type="paragraph" w:styleId="Heading1">
    <w:name w:val="heading 1"/>
    <w:basedOn w:val="Normal"/>
    <w:next w:val="Normal"/>
    <w:link w:val="Heading1Char"/>
    <w:uiPriority w:val="9"/>
    <w:qFormat/>
    <w:rsid w:val="005C6EBE"/>
    <w:pPr>
      <w:keepNext/>
      <w:keepLines/>
      <w:pBdr>
        <w:bottom w:val="single" w:sz="4" w:space="1" w:color="000000" w:themeColor="text1"/>
      </w:pBdr>
      <w:spacing w:before="24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5C6EBE"/>
    <w:pPr>
      <w:keepNext/>
      <w:keepLines/>
      <w:pBdr>
        <w:bottom w:val="single" w:sz="4" w:space="1" w:color="auto"/>
      </w:pBdr>
      <w:spacing w:before="4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unhideWhenUsed/>
    <w:qFormat/>
    <w:rsid w:val="005C6EBE"/>
    <w:pPr>
      <w:keepNext/>
      <w:keepLines/>
      <w:pBdr>
        <w:bottom w:val="single" w:sz="4" w:space="1" w:color="auto"/>
      </w:pBdr>
      <w:spacing w:before="40"/>
      <w:outlineLvl w:val="2"/>
    </w:pPr>
    <w:rPr>
      <w:rFonts w:asciiTheme="majorHAnsi" w:eastAsiaTheme="majorEastAsia" w:hAnsiTheme="majorHAnsi" w:cstheme="majorBidi"/>
    </w:rPr>
  </w:style>
  <w:style w:type="paragraph" w:styleId="Heading4">
    <w:name w:val="heading 4"/>
    <w:basedOn w:val="Normal"/>
    <w:next w:val="Normal"/>
    <w:link w:val="Heading4Char"/>
    <w:uiPriority w:val="9"/>
    <w:unhideWhenUsed/>
    <w:qFormat/>
    <w:rsid w:val="005C6EBE"/>
    <w:pPr>
      <w:keepNext/>
      <w:keepLines/>
      <w:spacing w:before="4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B48"/>
    <w:pPr>
      <w:tabs>
        <w:tab w:val="center" w:pos="4680"/>
        <w:tab w:val="right" w:pos="9360"/>
      </w:tabs>
    </w:pPr>
  </w:style>
  <w:style w:type="character" w:customStyle="1" w:styleId="HeaderChar">
    <w:name w:val="Header Char"/>
    <w:basedOn w:val="DefaultParagraphFont"/>
    <w:link w:val="Header"/>
    <w:uiPriority w:val="99"/>
    <w:rsid w:val="00295B48"/>
  </w:style>
  <w:style w:type="paragraph" w:styleId="Footer">
    <w:name w:val="footer"/>
    <w:basedOn w:val="Normal"/>
    <w:link w:val="FooterChar"/>
    <w:uiPriority w:val="99"/>
    <w:unhideWhenUsed/>
    <w:rsid w:val="00295B48"/>
    <w:pPr>
      <w:tabs>
        <w:tab w:val="center" w:pos="4680"/>
        <w:tab w:val="right" w:pos="9360"/>
      </w:tabs>
    </w:pPr>
  </w:style>
  <w:style w:type="character" w:customStyle="1" w:styleId="FooterChar">
    <w:name w:val="Footer Char"/>
    <w:basedOn w:val="DefaultParagraphFont"/>
    <w:link w:val="Footer"/>
    <w:uiPriority w:val="99"/>
    <w:rsid w:val="00295B48"/>
  </w:style>
  <w:style w:type="paragraph" w:styleId="ListParagraph">
    <w:name w:val="List Paragraph"/>
    <w:basedOn w:val="Normal"/>
    <w:uiPriority w:val="34"/>
    <w:qFormat/>
    <w:rsid w:val="00B64110"/>
    <w:pPr>
      <w:ind w:left="720"/>
      <w:contextualSpacing/>
    </w:pPr>
  </w:style>
  <w:style w:type="paragraph" w:customStyle="1" w:styleId="BasicParagraph">
    <w:name w:val="[Basic Paragraph]"/>
    <w:basedOn w:val="Normal"/>
    <w:uiPriority w:val="99"/>
    <w:rsid w:val="00795D2A"/>
    <w:pPr>
      <w:autoSpaceDE w:val="0"/>
      <w:autoSpaceDN w:val="0"/>
      <w:adjustRightInd w:val="0"/>
      <w:spacing w:line="288" w:lineRule="auto"/>
      <w:textAlignment w:val="center"/>
    </w:pPr>
    <w:rPr>
      <w:rFonts w:ascii="Minion Pro" w:hAnsi="Minion Pro" w:cs="Minion Pro"/>
      <w:color w:val="000000"/>
    </w:rPr>
  </w:style>
  <w:style w:type="table" w:styleId="TableGrid">
    <w:name w:val="Table Grid"/>
    <w:basedOn w:val="TableNormal"/>
    <w:uiPriority w:val="39"/>
    <w:rsid w:val="009274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927461"/>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4-Accent6">
    <w:name w:val="List Table 4 Accent 6"/>
    <w:basedOn w:val="TableNormal"/>
    <w:uiPriority w:val="49"/>
    <w:rsid w:val="00927461"/>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Heading1Char">
    <w:name w:val="Heading 1 Char"/>
    <w:basedOn w:val="DefaultParagraphFont"/>
    <w:link w:val="Heading1"/>
    <w:uiPriority w:val="9"/>
    <w:rsid w:val="005C6EBE"/>
    <w:rPr>
      <w:rFonts w:asciiTheme="majorHAnsi" w:eastAsiaTheme="majorEastAsia" w:hAnsiTheme="majorHAnsi" w:cstheme="majorBidi"/>
      <w:sz w:val="32"/>
      <w:szCs w:val="32"/>
    </w:rPr>
  </w:style>
  <w:style w:type="character" w:styleId="Hyperlink">
    <w:name w:val="Hyperlink"/>
    <w:basedOn w:val="DefaultParagraphFont"/>
    <w:uiPriority w:val="99"/>
    <w:unhideWhenUsed/>
    <w:rsid w:val="00EC4FCF"/>
    <w:rPr>
      <w:color w:val="0563C1" w:themeColor="hyperlink"/>
      <w:u w:val="single"/>
    </w:rPr>
  </w:style>
  <w:style w:type="character" w:customStyle="1" w:styleId="Heading2Char">
    <w:name w:val="Heading 2 Char"/>
    <w:basedOn w:val="DefaultParagraphFont"/>
    <w:link w:val="Heading2"/>
    <w:uiPriority w:val="9"/>
    <w:rsid w:val="005C6EBE"/>
    <w:rPr>
      <w:rFonts w:asciiTheme="majorHAnsi" w:eastAsiaTheme="majorEastAsia" w:hAnsiTheme="majorHAnsi" w:cstheme="majorBidi"/>
      <w:sz w:val="26"/>
      <w:szCs w:val="26"/>
    </w:rPr>
  </w:style>
  <w:style w:type="paragraph" w:styleId="FootnoteText">
    <w:name w:val="footnote text"/>
    <w:basedOn w:val="Normal"/>
    <w:link w:val="FootnoteTextChar"/>
    <w:uiPriority w:val="99"/>
    <w:semiHidden/>
    <w:unhideWhenUsed/>
    <w:rsid w:val="006E46FE"/>
    <w:rPr>
      <w:sz w:val="20"/>
      <w:szCs w:val="20"/>
    </w:rPr>
  </w:style>
  <w:style w:type="character" w:customStyle="1" w:styleId="FootnoteTextChar">
    <w:name w:val="Footnote Text Char"/>
    <w:basedOn w:val="DefaultParagraphFont"/>
    <w:link w:val="FootnoteText"/>
    <w:uiPriority w:val="99"/>
    <w:semiHidden/>
    <w:rsid w:val="006E46FE"/>
    <w:rPr>
      <w:sz w:val="20"/>
      <w:szCs w:val="20"/>
    </w:rPr>
  </w:style>
  <w:style w:type="character" w:styleId="FootnoteReference">
    <w:name w:val="footnote reference"/>
    <w:basedOn w:val="DefaultParagraphFont"/>
    <w:uiPriority w:val="99"/>
    <w:semiHidden/>
    <w:unhideWhenUsed/>
    <w:rsid w:val="006E46FE"/>
    <w:rPr>
      <w:vertAlign w:val="superscript"/>
    </w:rPr>
  </w:style>
  <w:style w:type="character" w:customStyle="1" w:styleId="Heading3Char">
    <w:name w:val="Heading 3 Char"/>
    <w:basedOn w:val="DefaultParagraphFont"/>
    <w:link w:val="Heading3"/>
    <w:uiPriority w:val="9"/>
    <w:rsid w:val="005C6EBE"/>
    <w:rPr>
      <w:rFonts w:asciiTheme="majorHAnsi" w:eastAsiaTheme="majorEastAsia" w:hAnsiTheme="majorHAnsi" w:cstheme="majorBidi"/>
    </w:rPr>
  </w:style>
  <w:style w:type="table" w:styleId="ListTable4">
    <w:name w:val="List Table 4"/>
    <w:basedOn w:val="TableNormal"/>
    <w:uiPriority w:val="49"/>
    <w:rsid w:val="00592C3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BD20A2"/>
    <w:rPr>
      <w:sz w:val="16"/>
      <w:szCs w:val="16"/>
    </w:rPr>
  </w:style>
  <w:style w:type="paragraph" w:styleId="CommentText">
    <w:name w:val="annotation text"/>
    <w:basedOn w:val="Normal"/>
    <w:link w:val="CommentTextChar"/>
    <w:uiPriority w:val="99"/>
    <w:semiHidden/>
    <w:unhideWhenUsed/>
    <w:rsid w:val="00BD20A2"/>
    <w:rPr>
      <w:sz w:val="20"/>
      <w:szCs w:val="20"/>
    </w:rPr>
  </w:style>
  <w:style w:type="character" w:customStyle="1" w:styleId="CommentTextChar">
    <w:name w:val="Comment Text Char"/>
    <w:basedOn w:val="DefaultParagraphFont"/>
    <w:link w:val="CommentText"/>
    <w:uiPriority w:val="99"/>
    <w:semiHidden/>
    <w:rsid w:val="00BD20A2"/>
    <w:rPr>
      <w:rFonts w:ascii="Europa-Regular" w:hAnsi="Europa-Regular"/>
      <w:sz w:val="20"/>
      <w:szCs w:val="20"/>
    </w:rPr>
  </w:style>
  <w:style w:type="paragraph" w:styleId="CommentSubject">
    <w:name w:val="annotation subject"/>
    <w:basedOn w:val="CommentText"/>
    <w:next w:val="CommentText"/>
    <w:link w:val="CommentSubjectChar"/>
    <w:uiPriority w:val="99"/>
    <w:semiHidden/>
    <w:unhideWhenUsed/>
    <w:rsid w:val="00BD20A2"/>
    <w:rPr>
      <w:b/>
      <w:bCs/>
    </w:rPr>
  </w:style>
  <w:style w:type="character" w:customStyle="1" w:styleId="CommentSubjectChar">
    <w:name w:val="Comment Subject Char"/>
    <w:basedOn w:val="CommentTextChar"/>
    <w:link w:val="CommentSubject"/>
    <w:uiPriority w:val="99"/>
    <w:semiHidden/>
    <w:rsid w:val="00BD20A2"/>
    <w:rPr>
      <w:rFonts w:ascii="Europa-Regular" w:hAnsi="Europa-Regular"/>
      <w:b/>
      <w:bCs/>
      <w:sz w:val="20"/>
      <w:szCs w:val="20"/>
    </w:rPr>
  </w:style>
  <w:style w:type="paragraph" w:styleId="BalloonText">
    <w:name w:val="Balloon Text"/>
    <w:basedOn w:val="Normal"/>
    <w:link w:val="BalloonTextChar"/>
    <w:uiPriority w:val="99"/>
    <w:semiHidden/>
    <w:unhideWhenUsed/>
    <w:rsid w:val="00BD20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0A2"/>
    <w:rPr>
      <w:rFonts w:ascii="Segoe UI" w:hAnsi="Segoe UI" w:cs="Segoe UI"/>
      <w:sz w:val="18"/>
      <w:szCs w:val="18"/>
    </w:rPr>
  </w:style>
  <w:style w:type="character" w:styleId="IntenseEmphasis">
    <w:name w:val="Intense Emphasis"/>
    <w:basedOn w:val="DefaultParagraphFont"/>
    <w:uiPriority w:val="21"/>
    <w:qFormat/>
    <w:rsid w:val="00A32FB9"/>
    <w:rPr>
      <w:i/>
      <w:iCs/>
      <w:color w:val="4472C4" w:themeColor="accent1"/>
    </w:rPr>
  </w:style>
  <w:style w:type="character" w:styleId="IntenseReference">
    <w:name w:val="Intense Reference"/>
    <w:basedOn w:val="DefaultParagraphFont"/>
    <w:uiPriority w:val="32"/>
    <w:qFormat/>
    <w:rsid w:val="00A32FB9"/>
    <w:rPr>
      <w:b/>
      <w:bCs/>
      <w:smallCaps/>
      <w:color w:val="4472C4" w:themeColor="accent1"/>
      <w:spacing w:val="5"/>
    </w:rPr>
  </w:style>
  <w:style w:type="paragraph" w:styleId="Subtitle">
    <w:name w:val="Subtitle"/>
    <w:basedOn w:val="Normal"/>
    <w:next w:val="Normal"/>
    <w:link w:val="SubtitleChar"/>
    <w:uiPriority w:val="11"/>
    <w:qFormat/>
    <w:rsid w:val="008F7F7F"/>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8F7F7F"/>
    <w:rPr>
      <w:rFonts w:eastAsiaTheme="minorEastAsia"/>
      <w:color w:val="5A5A5A" w:themeColor="text1" w:themeTint="A5"/>
      <w:spacing w:val="15"/>
      <w:sz w:val="22"/>
      <w:szCs w:val="22"/>
    </w:rPr>
  </w:style>
  <w:style w:type="paragraph" w:styleId="TOCHeading">
    <w:name w:val="TOC Heading"/>
    <w:basedOn w:val="Heading1"/>
    <w:next w:val="Normal"/>
    <w:uiPriority w:val="39"/>
    <w:unhideWhenUsed/>
    <w:qFormat/>
    <w:rsid w:val="00786E9D"/>
    <w:pPr>
      <w:pBdr>
        <w:bottom w:val="none" w:sz="0" w:space="0" w:color="auto"/>
      </w:pBdr>
      <w:spacing w:line="259" w:lineRule="auto"/>
      <w:outlineLvl w:val="9"/>
    </w:pPr>
  </w:style>
  <w:style w:type="paragraph" w:styleId="TOC1">
    <w:name w:val="toc 1"/>
    <w:basedOn w:val="Normal"/>
    <w:next w:val="Normal"/>
    <w:autoRedefine/>
    <w:uiPriority w:val="39"/>
    <w:unhideWhenUsed/>
    <w:rsid w:val="00876DF1"/>
    <w:pPr>
      <w:tabs>
        <w:tab w:val="right" w:leader="dot" w:pos="10790"/>
      </w:tabs>
      <w:spacing w:after="100"/>
    </w:pPr>
  </w:style>
  <w:style w:type="paragraph" w:styleId="TOC2">
    <w:name w:val="toc 2"/>
    <w:basedOn w:val="Normal"/>
    <w:next w:val="Normal"/>
    <w:autoRedefine/>
    <w:uiPriority w:val="39"/>
    <w:unhideWhenUsed/>
    <w:rsid w:val="00786E9D"/>
    <w:pPr>
      <w:spacing w:after="100"/>
      <w:ind w:left="240"/>
    </w:pPr>
  </w:style>
  <w:style w:type="paragraph" w:styleId="TOC3">
    <w:name w:val="toc 3"/>
    <w:basedOn w:val="Normal"/>
    <w:next w:val="Normal"/>
    <w:autoRedefine/>
    <w:uiPriority w:val="39"/>
    <w:unhideWhenUsed/>
    <w:rsid w:val="00786E9D"/>
    <w:pPr>
      <w:spacing w:after="100"/>
      <w:ind w:left="480"/>
    </w:pPr>
  </w:style>
  <w:style w:type="paragraph" w:styleId="TOC4">
    <w:name w:val="toc 4"/>
    <w:basedOn w:val="Normal"/>
    <w:next w:val="Normal"/>
    <w:autoRedefine/>
    <w:uiPriority w:val="39"/>
    <w:unhideWhenUsed/>
    <w:rsid w:val="00786E9D"/>
    <w:pPr>
      <w:spacing w:after="100" w:line="259" w:lineRule="auto"/>
      <w:ind w:left="660"/>
    </w:pPr>
    <w:rPr>
      <w:rFonts w:asciiTheme="minorHAnsi" w:eastAsiaTheme="minorEastAsia" w:hAnsiTheme="minorHAnsi"/>
      <w:sz w:val="22"/>
      <w:szCs w:val="22"/>
    </w:rPr>
  </w:style>
  <w:style w:type="paragraph" w:styleId="TOC5">
    <w:name w:val="toc 5"/>
    <w:basedOn w:val="Normal"/>
    <w:next w:val="Normal"/>
    <w:autoRedefine/>
    <w:uiPriority w:val="39"/>
    <w:unhideWhenUsed/>
    <w:rsid w:val="00786E9D"/>
    <w:pPr>
      <w:spacing w:after="100" w:line="259" w:lineRule="auto"/>
      <w:ind w:left="880"/>
    </w:pPr>
    <w:rPr>
      <w:rFonts w:asciiTheme="minorHAnsi" w:eastAsiaTheme="minorEastAsia" w:hAnsiTheme="minorHAnsi"/>
      <w:sz w:val="22"/>
      <w:szCs w:val="22"/>
    </w:rPr>
  </w:style>
  <w:style w:type="paragraph" w:styleId="TOC6">
    <w:name w:val="toc 6"/>
    <w:basedOn w:val="Normal"/>
    <w:next w:val="Normal"/>
    <w:autoRedefine/>
    <w:uiPriority w:val="39"/>
    <w:unhideWhenUsed/>
    <w:rsid w:val="00786E9D"/>
    <w:pPr>
      <w:spacing w:after="100" w:line="259" w:lineRule="auto"/>
      <w:ind w:left="1100"/>
    </w:pPr>
    <w:rPr>
      <w:rFonts w:asciiTheme="minorHAnsi" w:eastAsiaTheme="minorEastAsia" w:hAnsiTheme="minorHAnsi"/>
      <w:sz w:val="22"/>
      <w:szCs w:val="22"/>
    </w:rPr>
  </w:style>
  <w:style w:type="paragraph" w:styleId="TOC7">
    <w:name w:val="toc 7"/>
    <w:basedOn w:val="Normal"/>
    <w:next w:val="Normal"/>
    <w:autoRedefine/>
    <w:uiPriority w:val="39"/>
    <w:unhideWhenUsed/>
    <w:rsid w:val="00786E9D"/>
    <w:pPr>
      <w:spacing w:after="100" w:line="259" w:lineRule="auto"/>
      <w:ind w:left="1320"/>
    </w:pPr>
    <w:rPr>
      <w:rFonts w:asciiTheme="minorHAnsi" w:eastAsiaTheme="minorEastAsia" w:hAnsiTheme="minorHAnsi"/>
      <w:sz w:val="22"/>
      <w:szCs w:val="22"/>
    </w:rPr>
  </w:style>
  <w:style w:type="paragraph" w:styleId="TOC8">
    <w:name w:val="toc 8"/>
    <w:basedOn w:val="Normal"/>
    <w:next w:val="Normal"/>
    <w:autoRedefine/>
    <w:uiPriority w:val="39"/>
    <w:unhideWhenUsed/>
    <w:rsid w:val="00786E9D"/>
    <w:pPr>
      <w:spacing w:after="100" w:line="259" w:lineRule="auto"/>
      <w:ind w:left="1540"/>
    </w:pPr>
    <w:rPr>
      <w:rFonts w:asciiTheme="minorHAnsi" w:eastAsiaTheme="minorEastAsia" w:hAnsiTheme="minorHAnsi"/>
      <w:sz w:val="22"/>
      <w:szCs w:val="22"/>
    </w:rPr>
  </w:style>
  <w:style w:type="paragraph" w:styleId="TOC9">
    <w:name w:val="toc 9"/>
    <w:basedOn w:val="Normal"/>
    <w:next w:val="Normal"/>
    <w:autoRedefine/>
    <w:uiPriority w:val="39"/>
    <w:unhideWhenUsed/>
    <w:rsid w:val="00786E9D"/>
    <w:pPr>
      <w:spacing w:after="100" w:line="259" w:lineRule="auto"/>
      <w:ind w:left="1760"/>
    </w:pPr>
    <w:rPr>
      <w:rFonts w:asciiTheme="minorHAnsi" w:eastAsiaTheme="minorEastAsia" w:hAnsiTheme="minorHAnsi"/>
      <w:sz w:val="22"/>
      <w:szCs w:val="22"/>
    </w:rPr>
  </w:style>
  <w:style w:type="paragraph" w:styleId="Revision">
    <w:name w:val="Revision"/>
    <w:hidden/>
    <w:uiPriority w:val="99"/>
    <w:semiHidden/>
    <w:rsid w:val="008D73DA"/>
    <w:rPr>
      <w:rFonts w:ascii="Europa-Regular" w:hAnsi="Europa-Regular"/>
    </w:rPr>
  </w:style>
  <w:style w:type="table" w:styleId="GridTable4">
    <w:name w:val="Grid Table 4"/>
    <w:basedOn w:val="TableNormal"/>
    <w:uiPriority w:val="49"/>
    <w:rsid w:val="000D5AD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semiHidden/>
    <w:unhideWhenUsed/>
    <w:rsid w:val="00E356C6"/>
    <w:rPr>
      <w:color w:val="605E5C"/>
      <w:shd w:val="clear" w:color="auto" w:fill="E1DFDD"/>
    </w:rPr>
  </w:style>
  <w:style w:type="character" w:customStyle="1" w:styleId="Heading4Char">
    <w:name w:val="Heading 4 Char"/>
    <w:basedOn w:val="DefaultParagraphFont"/>
    <w:link w:val="Heading4"/>
    <w:uiPriority w:val="9"/>
    <w:rsid w:val="005C6EBE"/>
    <w:rPr>
      <w:rFonts w:asciiTheme="majorHAnsi" w:eastAsiaTheme="majorEastAsia" w:hAnsiTheme="majorHAnsi" w:cstheme="majorBidi"/>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iles.hudexchange.info/resources/documents/COVID-19-HMIS-Setup-and-Data-Sharing.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docs.google.com/document/d/18GVy4EzdSUr0ILlEa7vDcLeLNSNTAAyvtjHLG__8sDY/edit?usp=sharing" TargetMode="External"/><Relationship Id="rId17" Type="http://schemas.openxmlformats.org/officeDocument/2006/relationships/hyperlink" Target="https://www.hhs.gov/sites/default/files/february-2020-hipaa-and-novel-coronavirus.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iles.hudexchange.info/resources/documents/2004HUDDataandTechnicalStandards.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boscoc.org/policies-and-procedur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iles.hudexchange.info/resources/documents/2004HUDDataandTechnicalStandards.pdf" TargetMode="External"/><Relationship Id="rId23" Type="http://schemas.openxmlformats.org/officeDocument/2006/relationships/footer" Target="footer3.xml"/><Relationship Id="rId10" Type="http://schemas.openxmlformats.org/officeDocument/2006/relationships/hyperlink" Target="https://laboscoc.org/policies-and-procedure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laboscoc.org/policies-and-procedures" TargetMode="External"/><Relationship Id="rId14" Type="http://schemas.openxmlformats.org/officeDocument/2006/relationships/hyperlink" Target="https://files.hudexchange.info/resources/documents/HMIS-Privacy-Security-Standards-COVID-19-Response.pdf"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files.hudexchange.info/resources/documents/COVID-19-HMIS-Setup-and-Data-Sharing.pdf" TargetMode="External"/><Relationship Id="rId1" Type="http://schemas.openxmlformats.org/officeDocument/2006/relationships/hyperlink" Target="mailto:glevine@lhc.la.gov?subject=Please%20add%20me%20to%20the%20LA%20BOSCOC%20email%20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45E78-32CA-4491-B8BD-DF1EEB859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9</Pages>
  <Words>2106</Words>
  <Characters>12005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Levine</dc:creator>
  <cp:keywords/>
  <dc:description/>
  <cp:lastModifiedBy>Gordon Levine</cp:lastModifiedBy>
  <cp:revision>5</cp:revision>
  <cp:lastPrinted>2019-07-22T13:49:00Z</cp:lastPrinted>
  <dcterms:created xsi:type="dcterms:W3CDTF">2020-03-30T14:35:00Z</dcterms:created>
  <dcterms:modified xsi:type="dcterms:W3CDTF">2020-03-30T17:19:00Z</dcterms:modified>
</cp:coreProperties>
</file>